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C7A42" w14:textId="77777777" w:rsidR="00D55337" w:rsidRDefault="00D55337" w:rsidP="002C0D33">
      <w:pPr>
        <w:rPr>
          <w:rFonts w:ascii="Calibri" w:eastAsia="Calibri" w:hAnsi="Calibri" w:cs="Calibri"/>
          <w:b/>
          <w:sz w:val="28"/>
          <w:szCs w:val="22"/>
          <w:highlight w:val="yellow"/>
        </w:rPr>
      </w:pPr>
    </w:p>
    <w:p w14:paraId="71B1F61A" w14:textId="74820C5B" w:rsidR="002A5BDD" w:rsidRPr="00C02126" w:rsidRDefault="00DD3298" w:rsidP="00DD3298">
      <w:pPr>
        <w:pStyle w:val="Heading1"/>
        <w:rPr>
          <w:b/>
          <w:bCs/>
        </w:rPr>
      </w:pPr>
      <w:bookmarkStart w:id="0" w:name="_Toc12201686"/>
      <w:r w:rsidRPr="00C02126">
        <w:rPr>
          <w:b/>
          <w:bCs/>
        </w:rPr>
        <w:t>Dallas ISD</w:t>
      </w:r>
      <w:bookmarkEnd w:id="0"/>
    </w:p>
    <w:p w14:paraId="5BFC060B" w14:textId="77777777" w:rsidR="00DD3298" w:rsidRDefault="00DD3298" w:rsidP="00756947"/>
    <w:p w14:paraId="23351197" w14:textId="33A64AF2" w:rsidR="002A5BDD" w:rsidRDefault="002A5BDD" w:rsidP="00756947">
      <w:r>
        <w:rPr>
          <w:b/>
          <w:noProof/>
          <w:lang w:eastAsia="ko-KR"/>
        </w:rPr>
        <w:drawing>
          <wp:anchor distT="0" distB="0" distL="114300" distR="114300" simplePos="0" relativeHeight="251659264" behindDoc="1" locked="0" layoutInCell="1" allowOverlap="1" wp14:anchorId="48D3DC72" wp14:editId="50010E8F">
            <wp:simplePos x="0" y="0"/>
            <wp:positionH relativeFrom="column">
              <wp:posOffset>65405</wp:posOffset>
            </wp:positionH>
            <wp:positionV relativeFrom="paragraph">
              <wp:posOffset>12065</wp:posOffset>
            </wp:positionV>
            <wp:extent cx="2309495" cy="5429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I LOGO in alt format.jpeg"/>
                    <pic:cNvPicPr/>
                  </pic:nvPicPr>
                  <pic:blipFill>
                    <a:blip r:embed="rId8">
                      <a:extLst>
                        <a:ext uri="{28A0092B-C50C-407E-A947-70E740481C1C}">
                          <a14:useLocalDpi xmlns:a14="http://schemas.microsoft.com/office/drawing/2010/main" val="0"/>
                        </a:ext>
                      </a:extLst>
                    </a:blip>
                    <a:stretch>
                      <a:fillRect/>
                    </a:stretch>
                  </pic:blipFill>
                  <pic:spPr>
                    <a:xfrm>
                      <a:off x="0" y="0"/>
                      <a:ext cx="2309495" cy="542925"/>
                    </a:xfrm>
                    <a:prstGeom prst="rect">
                      <a:avLst/>
                    </a:prstGeom>
                  </pic:spPr>
                </pic:pic>
              </a:graphicData>
            </a:graphic>
            <wp14:sizeRelH relativeFrom="page">
              <wp14:pctWidth>0</wp14:pctWidth>
            </wp14:sizeRelH>
            <wp14:sizeRelV relativeFrom="page">
              <wp14:pctHeight>0</wp14:pctHeight>
            </wp14:sizeRelV>
          </wp:anchor>
        </w:drawing>
      </w:r>
    </w:p>
    <w:p w14:paraId="39FCC4C1" w14:textId="0DE8012B" w:rsidR="002A5BDD" w:rsidRDefault="002A5BDD" w:rsidP="00756947"/>
    <w:p w14:paraId="56DCADCF" w14:textId="77777777" w:rsidR="005F5555" w:rsidRDefault="00756947" w:rsidP="00756947">
      <w:r>
        <w:tab/>
      </w:r>
      <w:r>
        <w:tab/>
      </w:r>
      <w:r>
        <w:tab/>
      </w:r>
      <w:r>
        <w:tab/>
      </w:r>
      <w:r>
        <w:tab/>
      </w:r>
      <w:r>
        <w:tab/>
      </w:r>
      <w:r>
        <w:tab/>
      </w:r>
    </w:p>
    <w:p w14:paraId="6CF77514" w14:textId="77777777" w:rsidR="00B672E7" w:rsidRDefault="00B672E7" w:rsidP="00B672E7">
      <w:pPr>
        <w:pStyle w:val="NoSpacing"/>
      </w:pPr>
    </w:p>
    <w:p w14:paraId="04DF64DE" w14:textId="5E5E9142" w:rsidR="00756947" w:rsidRPr="00385B85" w:rsidRDefault="00756947" w:rsidP="00B672E7">
      <w:pPr>
        <w:pStyle w:val="NoSpacing"/>
        <w:rPr>
          <w:b/>
          <w:sz w:val="22"/>
          <w:szCs w:val="22"/>
        </w:rPr>
      </w:pPr>
      <w:r w:rsidRPr="00385B85">
        <w:rPr>
          <w:b/>
          <w:sz w:val="22"/>
          <w:szCs w:val="22"/>
        </w:rPr>
        <w:t xml:space="preserve">Implementation Year: </w:t>
      </w:r>
      <w:r w:rsidRPr="00385B85">
        <w:rPr>
          <w:bCs/>
          <w:sz w:val="22"/>
          <w:szCs w:val="22"/>
        </w:rPr>
        <w:t>2014-2015</w:t>
      </w:r>
    </w:p>
    <w:p w14:paraId="092D52B9" w14:textId="195C718E" w:rsidR="00756947" w:rsidRPr="00385B85" w:rsidRDefault="005F5555" w:rsidP="00756947">
      <w:pPr>
        <w:rPr>
          <w:sz w:val="22"/>
          <w:szCs w:val="22"/>
        </w:rPr>
      </w:pPr>
      <w:r w:rsidRPr="00385B85">
        <w:rPr>
          <w:b/>
          <w:bCs/>
          <w:sz w:val="22"/>
          <w:szCs w:val="22"/>
        </w:rPr>
        <w:t>Overview:</w:t>
      </w:r>
      <w:r w:rsidRPr="00385B85">
        <w:rPr>
          <w:sz w:val="22"/>
          <w:szCs w:val="22"/>
        </w:rPr>
        <w:t xml:space="preserve"> </w:t>
      </w:r>
      <w:r w:rsidR="00756947" w:rsidRPr="00385B85">
        <w:rPr>
          <w:sz w:val="22"/>
          <w:szCs w:val="22"/>
        </w:rPr>
        <w:t>An annual, overall evaluation rating is comprised of three components in varying weights depending on teacher category:</w:t>
      </w:r>
    </w:p>
    <w:p w14:paraId="2ACB2DEB" w14:textId="77777777" w:rsidR="00756947" w:rsidRPr="00385B85" w:rsidRDefault="00756947" w:rsidP="009639E6">
      <w:pPr>
        <w:pStyle w:val="ListParagraph"/>
        <w:numPr>
          <w:ilvl w:val="0"/>
          <w:numId w:val="5"/>
        </w:numPr>
        <w:rPr>
          <w:bCs/>
        </w:rPr>
      </w:pPr>
      <w:r w:rsidRPr="00385B85">
        <w:rPr>
          <w:bCs/>
        </w:rPr>
        <w:t>Teacher Performance</w:t>
      </w:r>
    </w:p>
    <w:p w14:paraId="4FAD5860" w14:textId="77777777" w:rsidR="00756947" w:rsidRPr="00385B85" w:rsidRDefault="00756947" w:rsidP="009639E6">
      <w:pPr>
        <w:pStyle w:val="ListParagraph"/>
        <w:numPr>
          <w:ilvl w:val="0"/>
          <w:numId w:val="5"/>
        </w:numPr>
        <w:rPr>
          <w:bCs/>
        </w:rPr>
      </w:pPr>
      <w:r w:rsidRPr="00385B85">
        <w:rPr>
          <w:bCs/>
        </w:rPr>
        <w:t>Student Achievement</w:t>
      </w:r>
    </w:p>
    <w:p w14:paraId="4F6B69A2" w14:textId="3E29F802" w:rsidR="005F5555" w:rsidRPr="00385B85" w:rsidRDefault="00756947" w:rsidP="009639E6">
      <w:pPr>
        <w:pStyle w:val="ListParagraph"/>
        <w:numPr>
          <w:ilvl w:val="0"/>
          <w:numId w:val="5"/>
        </w:numPr>
        <w:rPr>
          <w:bCs/>
        </w:rPr>
      </w:pPr>
      <w:r w:rsidRPr="00385B85">
        <w:rPr>
          <w:bCs/>
        </w:rPr>
        <w:t>Student Experience</w:t>
      </w:r>
    </w:p>
    <w:p w14:paraId="3695E58C" w14:textId="77777777" w:rsidR="005F5555" w:rsidRPr="00385B85" w:rsidRDefault="005F5555" w:rsidP="005F5555">
      <w:pPr>
        <w:rPr>
          <w:sz w:val="22"/>
          <w:szCs w:val="22"/>
        </w:rPr>
      </w:pPr>
      <w:r w:rsidRPr="00385B85">
        <w:rPr>
          <w:b/>
          <w:bCs/>
          <w:sz w:val="22"/>
          <w:szCs w:val="22"/>
        </w:rPr>
        <w:t>Evaluation Components:</w:t>
      </w:r>
      <w:r w:rsidRPr="00385B85">
        <w:rPr>
          <w:sz w:val="22"/>
          <w:szCs w:val="22"/>
        </w:rPr>
        <w:t xml:space="preserve"> </w:t>
      </w:r>
    </w:p>
    <w:p w14:paraId="333A5D4C" w14:textId="638F4C0D" w:rsidR="00756947" w:rsidRPr="00385B85" w:rsidRDefault="009477F1" w:rsidP="00385B85">
      <w:pPr>
        <w:shd w:val="clear" w:color="auto" w:fill="FFFFFF" w:themeFill="background1"/>
        <w:rPr>
          <w:sz w:val="22"/>
          <w:szCs w:val="22"/>
        </w:rPr>
      </w:pPr>
      <w:r w:rsidRPr="00385B85">
        <w:rPr>
          <w:i/>
          <w:iCs/>
          <w:sz w:val="22"/>
          <w:szCs w:val="22"/>
        </w:rPr>
        <w:t>Evaluation Categories:</w:t>
      </w:r>
      <w:r w:rsidRPr="00385B85">
        <w:rPr>
          <w:sz w:val="22"/>
          <w:szCs w:val="22"/>
        </w:rPr>
        <w:t xml:space="preserve"> </w:t>
      </w:r>
      <w:r w:rsidR="00756947" w:rsidRPr="00385B85">
        <w:rPr>
          <w:sz w:val="22"/>
          <w:szCs w:val="22"/>
        </w:rPr>
        <w:t>Teachers are placed in one of four categories:</w:t>
      </w:r>
    </w:p>
    <w:p w14:paraId="6119EE65" w14:textId="77777777" w:rsidR="00756947" w:rsidRPr="00385B85" w:rsidRDefault="00756947" w:rsidP="009639E6">
      <w:pPr>
        <w:pStyle w:val="ListParagraph"/>
        <w:numPr>
          <w:ilvl w:val="0"/>
          <w:numId w:val="4"/>
        </w:numPr>
        <w:rPr>
          <w:bCs/>
          <w:shd w:val="clear" w:color="auto" w:fill="FBFBFB"/>
        </w:rPr>
      </w:pPr>
      <w:r w:rsidRPr="00385B85">
        <w:rPr>
          <w:bCs/>
        </w:rPr>
        <w:t>Category A:</w:t>
      </w:r>
      <w:r w:rsidRPr="00385B85">
        <w:t xml:space="preserve"> </w:t>
      </w:r>
      <w:r w:rsidRPr="00385B85">
        <w:rPr>
          <w:bCs/>
          <w:shd w:val="clear" w:color="auto" w:fill="FBFBFB"/>
        </w:rPr>
        <w:t>Include most third- through 12th-grade teachers, whose students take ACP and STAAR.</w:t>
      </w:r>
    </w:p>
    <w:p w14:paraId="3ADB84F7" w14:textId="77777777" w:rsidR="00756947" w:rsidRPr="00385B85" w:rsidRDefault="00756947" w:rsidP="009639E6">
      <w:pPr>
        <w:pStyle w:val="ListParagraph"/>
        <w:numPr>
          <w:ilvl w:val="0"/>
          <w:numId w:val="4"/>
        </w:numPr>
        <w:rPr>
          <w:bCs/>
          <w:shd w:val="clear" w:color="auto" w:fill="FBFBFB"/>
        </w:rPr>
      </w:pPr>
      <w:r w:rsidRPr="00385B85">
        <w:rPr>
          <w:bCs/>
        </w:rPr>
        <w:t>Category B:</w:t>
      </w:r>
      <w:r w:rsidRPr="00385B85">
        <w:rPr>
          <w:rFonts w:ascii="Merriweather Sans" w:hAnsi="Merriweather Sans"/>
          <w:b/>
          <w:bCs/>
          <w:color w:val="1E73BE"/>
          <w:shd w:val="clear" w:color="auto" w:fill="FBFBFB"/>
        </w:rPr>
        <w:t xml:space="preserve"> </w:t>
      </w:r>
      <w:r w:rsidRPr="00385B85">
        <w:rPr>
          <w:bCs/>
          <w:shd w:val="clear" w:color="auto" w:fill="FBFBFB"/>
        </w:rPr>
        <w:t>Includes most kindergarten through second-grade teachers whose students take TerraNova/Supera and ACP assessments.</w:t>
      </w:r>
    </w:p>
    <w:p w14:paraId="6891F11F" w14:textId="77777777" w:rsidR="00385B85" w:rsidRPr="00385B85" w:rsidRDefault="00756947" w:rsidP="009639E6">
      <w:pPr>
        <w:pStyle w:val="ListParagraph"/>
        <w:numPr>
          <w:ilvl w:val="0"/>
          <w:numId w:val="4"/>
        </w:numPr>
        <w:rPr>
          <w:bCs/>
          <w:shd w:val="clear" w:color="auto" w:fill="FBFBFB"/>
        </w:rPr>
      </w:pPr>
      <w:r w:rsidRPr="00385B85">
        <w:rPr>
          <w:bCs/>
        </w:rPr>
        <w:t>Category C:</w:t>
      </w:r>
      <w:r w:rsidRPr="00385B85">
        <w:rPr>
          <w:rFonts w:ascii="Merriweather Sans" w:hAnsi="Merriweather Sans"/>
          <w:bCs/>
          <w:color w:val="1E73BE"/>
          <w:shd w:val="clear" w:color="auto" w:fill="FBFBFB"/>
        </w:rPr>
        <w:t xml:space="preserve"> </w:t>
      </w:r>
      <w:r w:rsidRPr="00385B85">
        <w:rPr>
          <w:bCs/>
          <w:shd w:val="clear" w:color="auto" w:fill="FBFBFB"/>
        </w:rPr>
        <w:t xml:space="preserve">Include third through 12th-grade teachers whose students do not take ACP or STAAR. The Student Learning Objective and school’s STAAR results determine the achievement points. </w:t>
      </w:r>
      <w:r w:rsidRPr="00385B85">
        <w:rPr>
          <w:noProof/>
          <w:lang w:eastAsia="ko-KR"/>
        </w:rPr>
        <w:drawing>
          <wp:anchor distT="0" distB="0" distL="114300" distR="114300" simplePos="0" relativeHeight="251660288" behindDoc="0" locked="0" layoutInCell="1" allowOverlap="1" wp14:anchorId="22E09687" wp14:editId="785A1512">
            <wp:simplePos x="0" y="0"/>
            <wp:positionH relativeFrom="column">
              <wp:posOffset>95250</wp:posOffset>
            </wp:positionH>
            <wp:positionV relativeFrom="page">
              <wp:posOffset>5294630</wp:posOffset>
            </wp:positionV>
            <wp:extent cx="2847975" cy="2076450"/>
            <wp:effectExtent l="0" t="0" r="9525" b="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385B85">
        <w:rPr>
          <w:noProof/>
          <w:lang w:eastAsia="ko-KR"/>
        </w:rPr>
        <w:drawing>
          <wp:anchor distT="0" distB="0" distL="114300" distR="114300" simplePos="0" relativeHeight="251662336" behindDoc="0" locked="0" layoutInCell="1" allowOverlap="1" wp14:anchorId="779E2F09" wp14:editId="107920D5">
            <wp:simplePos x="0" y="0"/>
            <wp:positionH relativeFrom="column">
              <wp:posOffset>2895600</wp:posOffset>
            </wp:positionH>
            <wp:positionV relativeFrom="page">
              <wp:posOffset>5294630</wp:posOffset>
            </wp:positionV>
            <wp:extent cx="2895600" cy="2047875"/>
            <wp:effectExtent l="0" t="0" r="0" b="9525"/>
            <wp:wrapTopAndBottom/>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385B85">
        <w:rPr>
          <w:noProof/>
          <w:lang w:eastAsia="ko-KR"/>
        </w:rPr>
        <w:drawing>
          <wp:anchor distT="0" distB="0" distL="114300" distR="114300" simplePos="0" relativeHeight="251663360" behindDoc="0" locked="0" layoutInCell="1" allowOverlap="1" wp14:anchorId="54CD5726" wp14:editId="6C3A37BC">
            <wp:simplePos x="0" y="0"/>
            <wp:positionH relativeFrom="column">
              <wp:posOffset>2895600</wp:posOffset>
            </wp:positionH>
            <wp:positionV relativeFrom="page">
              <wp:posOffset>7343775</wp:posOffset>
            </wp:positionV>
            <wp:extent cx="2895600" cy="1914525"/>
            <wp:effectExtent l="0" t="0" r="0" b="9525"/>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385B85">
        <w:rPr>
          <w:noProof/>
          <w:lang w:eastAsia="ko-KR"/>
        </w:rPr>
        <w:drawing>
          <wp:anchor distT="0" distB="0" distL="114300" distR="114300" simplePos="0" relativeHeight="251661312" behindDoc="0" locked="0" layoutInCell="1" allowOverlap="1" wp14:anchorId="4BB2DA30" wp14:editId="32E73DCA">
            <wp:simplePos x="0" y="0"/>
            <wp:positionH relativeFrom="column">
              <wp:posOffset>95250</wp:posOffset>
            </wp:positionH>
            <wp:positionV relativeFrom="page">
              <wp:posOffset>7343775</wp:posOffset>
            </wp:positionV>
            <wp:extent cx="2895600" cy="1914525"/>
            <wp:effectExtent l="0" t="0" r="0" b="9525"/>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5F5555" w:rsidRPr="00385B85">
        <w:rPr>
          <w:bCs/>
          <w:shd w:val="clear" w:color="auto" w:fill="FBFBFB"/>
        </w:rPr>
        <w:t xml:space="preserve">                                   </w:t>
      </w:r>
      <w:r w:rsidR="00385B85" w:rsidRPr="00385B85">
        <w:rPr>
          <w:bCs/>
          <w:shd w:val="clear" w:color="auto" w:fill="FBFBFB"/>
        </w:rPr>
        <w:t xml:space="preserve"> </w:t>
      </w:r>
    </w:p>
    <w:p w14:paraId="5F5DCA23" w14:textId="2D736B51" w:rsidR="00756947" w:rsidRPr="00385B85" w:rsidRDefault="00756947" w:rsidP="009639E6">
      <w:pPr>
        <w:pStyle w:val="ListParagraph"/>
        <w:numPr>
          <w:ilvl w:val="0"/>
          <w:numId w:val="4"/>
        </w:numPr>
        <w:rPr>
          <w:bCs/>
          <w:shd w:val="clear" w:color="auto" w:fill="FBFBFB"/>
        </w:rPr>
      </w:pPr>
      <w:r w:rsidRPr="00385B85">
        <w:rPr>
          <w:bCs/>
        </w:rPr>
        <w:t>Category D:</w:t>
      </w:r>
      <w:r w:rsidRPr="00385B85">
        <w:rPr>
          <w:rFonts w:ascii="Merriweather Sans" w:hAnsi="Merriweather Sans"/>
          <w:b/>
          <w:bCs/>
          <w:color w:val="1E73BE"/>
          <w:shd w:val="clear" w:color="auto" w:fill="FBFBFB"/>
        </w:rPr>
        <w:t xml:space="preserve"> </w:t>
      </w:r>
      <w:r w:rsidRPr="00385B85">
        <w:rPr>
          <w:bCs/>
          <w:shd w:val="clear" w:color="auto" w:fill="FBFBFB"/>
        </w:rPr>
        <w:t xml:space="preserve">Includes prekindergarten teachers and teachers not-of-record, such as special education inclusion and Talented and Gifted teachers. Students of Category D teachers do not take ACP or STAAR. Achievement will </w:t>
      </w:r>
      <w:r w:rsidRPr="00385B85">
        <w:rPr>
          <w:bCs/>
          <w:shd w:val="clear" w:color="auto" w:fill="FBFBFB"/>
        </w:rPr>
        <w:lastRenderedPageBreak/>
        <w:t>be measured based on Student Learning Objective and school’s STAAR results. If school’s STAAR results are not available, the 20 percent will be based on the SLO.</w:t>
      </w:r>
      <w:r w:rsidRPr="00385B85">
        <w:rPr>
          <w:b/>
          <w:noProof/>
        </w:rPr>
        <w:t xml:space="preserve"> </w:t>
      </w:r>
    </w:p>
    <w:p w14:paraId="2C207C81" w14:textId="77777777" w:rsidR="00756947" w:rsidRPr="00385B85" w:rsidRDefault="00756947" w:rsidP="00756947">
      <w:pPr>
        <w:rPr>
          <w:sz w:val="22"/>
          <w:szCs w:val="22"/>
        </w:rPr>
      </w:pPr>
      <w:r w:rsidRPr="00385B85">
        <w:rPr>
          <w:sz w:val="22"/>
          <w:szCs w:val="22"/>
        </w:rPr>
        <w:t>A target distribution is used to determine points awarded for individual student achievement metrics, with the exception of Student Learning Objectives (SLOs).  A target distribution is also used for Student Experience and at the Category level to determine Evaluation Rating.</w:t>
      </w:r>
    </w:p>
    <w:p w14:paraId="21F10B93" w14:textId="77777777" w:rsidR="005F5555" w:rsidRPr="00385B85" w:rsidRDefault="00756947" w:rsidP="009639E6">
      <w:pPr>
        <w:pStyle w:val="ListParagraph"/>
        <w:numPr>
          <w:ilvl w:val="0"/>
          <w:numId w:val="3"/>
        </w:numPr>
        <w:rPr>
          <w:iCs/>
        </w:rPr>
      </w:pPr>
      <w:r w:rsidRPr="00385B85">
        <w:rPr>
          <w:iCs/>
        </w:rPr>
        <w:t xml:space="preserve">Unsatisfactory: 3%              </w:t>
      </w:r>
    </w:p>
    <w:p w14:paraId="71975E13" w14:textId="77777777" w:rsidR="005F5555" w:rsidRPr="00385B85" w:rsidRDefault="00756947" w:rsidP="009639E6">
      <w:pPr>
        <w:pStyle w:val="ListParagraph"/>
        <w:numPr>
          <w:ilvl w:val="0"/>
          <w:numId w:val="3"/>
        </w:numPr>
        <w:rPr>
          <w:iCs/>
        </w:rPr>
      </w:pPr>
      <w:r w:rsidRPr="00385B85">
        <w:rPr>
          <w:iCs/>
        </w:rPr>
        <w:t>Progressing I: 12%</w:t>
      </w:r>
      <w:r w:rsidRPr="00385B85">
        <w:rPr>
          <w:iCs/>
        </w:rPr>
        <w:tab/>
      </w:r>
    </w:p>
    <w:p w14:paraId="5D0AF7C2" w14:textId="77777777" w:rsidR="005F5555" w:rsidRPr="00385B85" w:rsidRDefault="00756947" w:rsidP="009639E6">
      <w:pPr>
        <w:pStyle w:val="ListParagraph"/>
        <w:numPr>
          <w:ilvl w:val="0"/>
          <w:numId w:val="3"/>
        </w:numPr>
        <w:rPr>
          <w:iCs/>
        </w:rPr>
      </w:pPr>
      <w:r w:rsidRPr="00385B85">
        <w:rPr>
          <w:iCs/>
        </w:rPr>
        <w:t xml:space="preserve">Progressing II: 25%              </w:t>
      </w:r>
    </w:p>
    <w:p w14:paraId="755527E4" w14:textId="57010433" w:rsidR="00756947" w:rsidRPr="00385B85" w:rsidRDefault="00756947" w:rsidP="009639E6">
      <w:pPr>
        <w:pStyle w:val="ListParagraph"/>
        <w:numPr>
          <w:ilvl w:val="0"/>
          <w:numId w:val="3"/>
        </w:numPr>
        <w:rPr>
          <w:iCs/>
        </w:rPr>
      </w:pPr>
      <w:r w:rsidRPr="00385B85">
        <w:rPr>
          <w:iCs/>
        </w:rPr>
        <w:t>Proficient I: 40%</w:t>
      </w:r>
    </w:p>
    <w:p w14:paraId="264C06CF" w14:textId="77777777" w:rsidR="005F5555" w:rsidRPr="00385B85" w:rsidRDefault="00756947" w:rsidP="009639E6">
      <w:pPr>
        <w:pStyle w:val="ListParagraph"/>
        <w:numPr>
          <w:ilvl w:val="0"/>
          <w:numId w:val="3"/>
        </w:numPr>
        <w:rPr>
          <w:iCs/>
        </w:rPr>
      </w:pPr>
      <w:r w:rsidRPr="00385B85">
        <w:rPr>
          <w:iCs/>
        </w:rPr>
        <w:t xml:space="preserve">Proficient II: 12%                  </w:t>
      </w:r>
    </w:p>
    <w:p w14:paraId="25C49202" w14:textId="77777777" w:rsidR="005F5555" w:rsidRPr="00385B85" w:rsidRDefault="00756947" w:rsidP="009639E6">
      <w:pPr>
        <w:pStyle w:val="ListParagraph"/>
        <w:numPr>
          <w:ilvl w:val="0"/>
          <w:numId w:val="3"/>
        </w:numPr>
        <w:rPr>
          <w:iCs/>
        </w:rPr>
      </w:pPr>
      <w:r w:rsidRPr="00385B85">
        <w:rPr>
          <w:iCs/>
        </w:rPr>
        <w:t>Proficient III: 6%</w:t>
      </w:r>
      <w:r w:rsidRPr="00385B85">
        <w:rPr>
          <w:iCs/>
        </w:rPr>
        <w:tab/>
      </w:r>
    </w:p>
    <w:p w14:paraId="5EE85D86" w14:textId="4DADF609" w:rsidR="00756947" w:rsidRPr="00385B85" w:rsidRDefault="00756947" w:rsidP="009639E6">
      <w:pPr>
        <w:pStyle w:val="ListParagraph"/>
        <w:numPr>
          <w:ilvl w:val="0"/>
          <w:numId w:val="3"/>
        </w:numPr>
        <w:rPr>
          <w:iCs/>
        </w:rPr>
      </w:pPr>
      <w:r w:rsidRPr="00385B85">
        <w:rPr>
          <w:iCs/>
        </w:rPr>
        <w:t>Exemplary: 2%</w:t>
      </w:r>
    </w:p>
    <w:p w14:paraId="1358B5B9" w14:textId="77777777" w:rsidR="00756947" w:rsidRPr="00385B85" w:rsidRDefault="00756947" w:rsidP="00756947">
      <w:pPr>
        <w:rPr>
          <w:b/>
          <w:sz w:val="22"/>
          <w:szCs w:val="22"/>
        </w:rPr>
      </w:pPr>
    </w:p>
    <w:p w14:paraId="349AE7ED" w14:textId="76522EA4" w:rsidR="00756947" w:rsidRPr="00385B85" w:rsidRDefault="00756947" w:rsidP="005F5555">
      <w:pPr>
        <w:pStyle w:val="NoSpacing"/>
        <w:rPr>
          <w:b/>
          <w:sz w:val="22"/>
          <w:szCs w:val="22"/>
        </w:rPr>
      </w:pPr>
      <w:r w:rsidRPr="00385B85">
        <w:rPr>
          <w:bCs/>
          <w:i/>
          <w:iCs/>
          <w:sz w:val="22"/>
          <w:szCs w:val="22"/>
        </w:rPr>
        <w:t>Student Achievement</w:t>
      </w:r>
      <w:r w:rsidR="005F5555" w:rsidRPr="00385B85">
        <w:rPr>
          <w:bCs/>
          <w:i/>
          <w:iCs/>
          <w:sz w:val="22"/>
          <w:szCs w:val="22"/>
        </w:rPr>
        <w:t>:</w:t>
      </w:r>
      <w:r w:rsidR="005F5555" w:rsidRPr="00385B85">
        <w:rPr>
          <w:b/>
          <w:sz w:val="22"/>
          <w:szCs w:val="22"/>
        </w:rPr>
        <w:t xml:space="preserve"> </w:t>
      </w:r>
      <w:r w:rsidRPr="00385B85">
        <w:rPr>
          <w:sz w:val="22"/>
          <w:szCs w:val="22"/>
        </w:rPr>
        <w:t>Multiple measures of student achievement are included whenever possible. The achievement score makes up 35 percent of the overall evaluation for Category A and B teachers and 20 percent of the evaluation for Category C and D teachers.</w:t>
      </w:r>
    </w:p>
    <w:p w14:paraId="35C03455" w14:textId="77777777" w:rsidR="00756947" w:rsidRPr="00385B85" w:rsidRDefault="00756947" w:rsidP="009639E6">
      <w:pPr>
        <w:pStyle w:val="ListParagraph"/>
        <w:numPr>
          <w:ilvl w:val="0"/>
          <w:numId w:val="1"/>
        </w:numPr>
        <w:ind w:left="337" w:hanging="270"/>
      </w:pPr>
      <w:r w:rsidRPr="00385B85">
        <w:t xml:space="preserve">All teachers have two measures of student achievement included: </w:t>
      </w:r>
    </w:p>
    <w:p w14:paraId="29A4746D" w14:textId="77777777" w:rsidR="00756947" w:rsidRPr="00385B85" w:rsidRDefault="00756947" w:rsidP="009639E6">
      <w:pPr>
        <w:pStyle w:val="ListParagraph"/>
        <w:numPr>
          <w:ilvl w:val="0"/>
          <w:numId w:val="2"/>
        </w:numPr>
      </w:pPr>
      <w:r w:rsidRPr="00385B85">
        <w:t>Student learning objectives (SLO)</w:t>
      </w:r>
    </w:p>
    <w:p w14:paraId="25134162" w14:textId="77777777" w:rsidR="00756947" w:rsidRPr="00385B85" w:rsidRDefault="00756947" w:rsidP="009639E6">
      <w:pPr>
        <w:pStyle w:val="ListParagraph"/>
        <w:numPr>
          <w:ilvl w:val="0"/>
          <w:numId w:val="2"/>
        </w:numPr>
      </w:pPr>
      <w:r w:rsidRPr="00385B85">
        <w:t>School STAAR</w:t>
      </w:r>
    </w:p>
    <w:p w14:paraId="6EC00086" w14:textId="77777777" w:rsidR="00756947" w:rsidRPr="00385B85" w:rsidRDefault="00756947" w:rsidP="009639E6">
      <w:pPr>
        <w:pStyle w:val="ListParagraph"/>
        <w:numPr>
          <w:ilvl w:val="0"/>
          <w:numId w:val="1"/>
        </w:numPr>
        <w:ind w:left="337" w:hanging="270"/>
      </w:pPr>
      <w:r w:rsidRPr="00385B85">
        <w:t>For Category A and B teachers, achievement templates include additional measures that are tied to the types of courses taught by the teacher and will include the appropriate standardized assessments for their grade and content.</w:t>
      </w:r>
    </w:p>
    <w:p w14:paraId="56E11029" w14:textId="77777777" w:rsidR="00756947" w:rsidRPr="00385B85" w:rsidRDefault="00756947" w:rsidP="00756947">
      <w:pPr>
        <w:rPr>
          <w:sz w:val="22"/>
          <w:szCs w:val="22"/>
        </w:rPr>
      </w:pPr>
      <w:r w:rsidRPr="00385B85">
        <w:rPr>
          <w:sz w:val="22"/>
          <w:szCs w:val="22"/>
        </w:rPr>
        <w:t>For School STAAR and for measurements of achievement included for Category A &amp; B, status (% passing or at level) along with two growth calculations (CEI and Academic Peer Group) are included with the teacher receiving the highest of three metrics for each student achievement component.</w:t>
      </w:r>
    </w:p>
    <w:p w14:paraId="1335DBED" w14:textId="77777777" w:rsidR="00756947" w:rsidRPr="00385B85" w:rsidRDefault="00756947" w:rsidP="00756947">
      <w:pPr>
        <w:rPr>
          <w:sz w:val="22"/>
          <w:szCs w:val="22"/>
        </w:rPr>
      </w:pPr>
    </w:p>
    <w:p w14:paraId="5F61773D" w14:textId="022DED8E" w:rsidR="00756947" w:rsidRPr="00385B85" w:rsidRDefault="00756947" w:rsidP="005F5555">
      <w:pPr>
        <w:pStyle w:val="NoSpacing"/>
        <w:rPr>
          <w:bCs/>
          <w:i/>
          <w:iCs/>
          <w:sz w:val="22"/>
          <w:szCs w:val="22"/>
        </w:rPr>
      </w:pPr>
      <w:r w:rsidRPr="00385B85">
        <w:rPr>
          <w:bCs/>
          <w:i/>
          <w:iCs/>
          <w:sz w:val="22"/>
          <w:szCs w:val="22"/>
        </w:rPr>
        <w:t>Student Experience</w:t>
      </w:r>
      <w:r w:rsidR="005F5555" w:rsidRPr="00385B85">
        <w:rPr>
          <w:bCs/>
          <w:i/>
          <w:iCs/>
          <w:sz w:val="22"/>
          <w:szCs w:val="22"/>
        </w:rPr>
        <w:t xml:space="preserve">: </w:t>
      </w:r>
      <w:r w:rsidRPr="00385B85">
        <w:rPr>
          <w:sz w:val="22"/>
          <w:szCs w:val="22"/>
        </w:rPr>
        <w:t>Student surveys are a component of teachers’ evaluations for those who are a teacher of record for grades 3‐12. Panorama is the current survey administrator.</w:t>
      </w:r>
    </w:p>
    <w:p w14:paraId="392848F6" w14:textId="77777777" w:rsidR="00756947" w:rsidRPr="00385B85" w:rsidRDefault="00756947" w:rsidP="00756947">
      <w:pPr>
        <w:rPr>
          <w:sz w:val="22"/>
          <w:szCs w:val="22"/>
        </w:rPr>
      </w:pPr>
      <w:r w:rsidRPr="00385B85">
        <w:rPr>
          <w:sz w:val="22"/>
          <w:szCs w:val="22"/>
        </w:rPr>
        <w:t>The Measures of Effective Teaching (MET) Project (www.metproject.org) found student surveys of teacher performance had a higher correlation with a teacher’s success with students than classroom observations. The research found student surveys not only provided an accurate picture of teacher performance that confirmed the results of observations and student assessment results, but also provided a source of helpful feedback that teachers can use to improve their instructional practice.</w:t>
      </w:r>
    </w:p>
    <w:p w14:paraId="5983CB20" w14:textId="77777777" w:rsidR="00756947" w:rsidRPr="00385B85" w:rsidRDefault="00756947" w:rsidP="00756947">
      <w:pPr>
        <w:rPr>
          <w:sz w:val="22"/>
          <w:szCs w:val="22"/>
        </w:rPr>
      </w:pPr>
    </w:p>
    <w:p w14:paraId="19FD13CB" w14:textId="2F08FA34" w:rsidR="00756947" w:rsidRPr="00385B85" w:rsidRDefault="00756947" w:rsidP="00567F39">
      <w:pPr>
        <w:pStyle w:val="NoSpacing"/>
        <w:rPr>
          <w:bCs/>
          <w:i/>
          <w:iCs/>
          <w:sz w:val="22"/>
          <w:szCs w:val="22"/>
        </w:rPr>
      </w:pPr>
      <w:r w:rsidRPr="00385B85">
        <w:rPr>
          <w:bCs/>
          <w:i/>
          <w:iCs/>
          <w:sz w:val="22"/>
          <w:szCs w:val="22"/>
        </w:rPr>
        <w:t>Compensation:</w:t>
      </w:r>
      <w:r w:rsidR="005F5555" w:rsidRPr="00385B85">
        <w:rPr>
          <w:bCs/>
          <w:i/>
          <w:iCs/>
          <w:sz w:val="22"/>
          <w:szCs w:val="22"/>
        </w:rPr>
        <w:t xml:space="preserve"> </w:t>
      </w:r>
      <w:r w:rsidRPr="00385B85">
        <w:rPr>
          <w:sz w:val="22"/>
          <w:szCs w:val="22"/>
        </w:rPr>
        <w:t xml:space="preserve">Base </w:t>
      </w:r>
      <w:r w:rsidR="005F5555" w:rsidRPr="00385B85">
        <w:rPr>
          <w:sz w:val="22"/>
          <w:szCs w:val="22"/>
        </w:rPr>
        <w:t>s</w:t>
      </w:r>
      <w:r w:rsidRPr="00385B85">
        <w:rPr>
          <w:sz w:val="22"/>
          <w:szCs w:val="22"/>
        </w:rPr>
        <w:t xml:space="preserve">alary and salary increases are differentiated by </w:t>
      </w:r>
      <w:r w:rsidR="005F5555" w:rsidRPr="00385B85">
        <w:rPr>
          <w:sz w:val="22"/>
          <w:szCs w:val="22"/>
        </w:rPr>
        <w:t>teacher e</w:t>
      </w:r>
      <w:r w:rsidRPr="00385B85">
        <w:rPr>
          <w:sz w:val="22"/>
          <w:szCs w:val="22"/>
        </w:rPr>
        <w:t>ffectiveness level.</w:t>
      </w:r>
    </w:p>
    <w:p w14:paraId="4C8A6513" w14:textId="77777777" w:rsidR="00756947" w:rsidRPr="00385B85" w:rsidRDefault="00756947" w:rsidP="00756947">
      <w:pPr>
        <w:rPr>
          <w:sz w:val="22"/>
          <w:szCs w:val="22"/>
        </w:rPr>
      </w:pPr>
    </w:p>
    <w:p w14:paraId="4DB360E8" w14:textId="1E6911B1" w:rsidR="00DD3298" w:rsidRDefault="005F5555" w:rsidP="00756947">
      <w:pPr>
        <w:rPr>
          <w:sz w:val="22"/>
          <w:szCs w:val="22"/>
        </w:rPr>
      </w:pPr>
      <w:r w:rsidRPr="00385B85">
        <w:rPr>
          <w:sz w:val="22"/>
          <w:szCs w:val="22"/>
        </w:rPr>
        <w:t xml:space="preserve">For more information, see the Dallas ISD website </w:t>
      </w:r>
      <w:hyperlink r:id="rId13" w:history="1">
        <w:r w:rsidRPr="00385B85">
          <w:rPr>
            <w:rStyle w:val="Hyperlink"/>
            <w:sz w:val="22"/>
            <w:szCs w:val="22"/>
          </w:rPr>
          <w:t>here</w:t>
        </w:r>
      </w:hyperlink>
      <w:r w:rsidRPr="00385B85">
        <w:rPr>
          <w:sz w:val="22"/>
          <w:szCs w:val="22"/>
        </w:rPr>
        <w:t xml:space="preserve">. </w:t>
      </w:r>
    </w:p>
    <w:p w14:paraId="3FD87025" w14:textId="6D5301CC" w:rsidR="00A36F76" w:rsidRDefault="00A36F76" w:rsidP="00756947">
      <w:pPr>
        <w:rPr>
          <w:sz w:val="22"/>
          <w:szCs w:val="22"/>
        </w:rPr>
      </w:pPr>
    </w:p>
    <w:p w14:paraId="2478DE74" w14:textId="4BFADEFB" w:rsidR="00A36F76" w:rsidRDefault="00A36F76" w:rsidP="00756947">
      <w:pPr>
        <w:rPr>
          <w:sz w:val="22"/>
          <w:szCs w:val="22"/>
        </w:rPr>
      </w:pPr>
    </w:p>
    <w:p w14:paraId="72493107" w14:textId="7CEABE51" w:rsidR="00A36F76" w:rsidRDefault="00A36F76" w:rsidP="00756947">
      <w:pPr>
        <w:rPr>
          <w:sz w:val="22"/>
          <w:szCs w:val="22"/>
        </w:rPr>
      </w:pPr>
    </w:p>
    <w:p w14:paraId="54943577" w14:textId="54D402CD" w:rsidR="00A36F76" w:rsidRDefault="00A36F76" w:rsidP="00756947">
      <w:pPr>
        <w:rPr>
          <w:sz w:val="22"/>
          <w:szCs w:val="22"/>
        </w:rPr>
      </w:pPr>
    </w:p>
    <w:p w14:paraId="647C53E1" w14:textId="10AABDAD" w:rsidR="00A36F76" w:rsidRDefault="00A36F76" w:rsidP="00756947">
      <w:pPr>
        <w:rPr>
          <w:sz w:val="22"/>
          <w:szCs w:val="22"/>
        </w:rPr>
      </w:pPr>
    </w:p>
    <w:p w14:paraId="013B4EA6" w14:textId="5B44DDA4" w:rsidR="00A36F76" w:rsidRDefault="00A36F76" w:rsidP="00756947">
      <w:pPr>
        <w:rPr>
          <w:sz w:val="22"/>
          <w:szCs w:val="22"/>
        </w:rPr>
      </w:pPr>
    </w:p>
    <w:p w14:paraId="7BF7C447" w14:textId="6B31CC14" w:rsidR="00A36F76" w:rsidRDefault="00A36F76" w:rsidP="00756947">
      <w:pPr>
        <w:rPr>
          <w:sz w:val="22"/>
          <w:szCs w:val="22"/>
        </w:rPr>
      </w:pPr>
    </w:p>
    <w:p w14:paraId="706F17DE" w14:textId="70F3A28C" w:rsidR="00A36F76" w:rsidRDefault="00A36F76" w:rsidP="00756947">
      <w:pPr>
        <w:rPr>
          <w:sz w:val="22"/>
          <w:szCs w:val="22"/>
        </w:rPr>
      </w:pPr>
    </w:p>
    <w:p w14:paraId="4DAFBB49" w14:textId="69B0C50C" w:rsidR="00A36F76" w:rsidRDefault="00A36F76" w:rsidP="00756947">
      <w:pPr>
        <w:rPr>
          <w:sz w:val="22"/>
          <w:szCs w:val="22"/>
        </w:rPr>
      </w:pPr>
    </w:p>
    <w:p w14:paraId="3D843BEB" w14:textId="14FB890E" w:rsidR="00A36F76" w:rsidRDefault="00A36F76" w:rsidP="00756947">
      <w:pPr>
        <w:rPr>
          <w:sz w:val="22"/>
          <w:szCs w:val="22"/>
        </w:rPr>
      </w:pPr>
    </w:p>
    <w:p w14:paraId="10C59A08" w14:textId="07B2E460" w:rsidR="00A36F76" w:rsidRDefault="00A36F76" w:rsidP="00756947">
      <w:pPr>
        <w:rPr>
          <w:sz w:val="22"/>
          <w:szCs w:val="22"/>
        </w:rPr>
      </w:pPr>
    </w:p>
    <w:p w14:paraId="478BFE77" w14:textId="77777777" w:rsidR="00A36F76" w:rsidRPr="00195D4D" w:rsidRDefault="00A36F76" w:rsidP="00A36F76">
      <w:pPr>
        <w:pStyle w:val="Heading1"/>
        <w:rPr>
          <w:b/>
          <w:bCs/>
        </w:rPr>
      </w:pPr>
      <w:bookmarkStart w:id="1" w:name="_Toc12201688"/>
      <w:r w:rsidRPr="00195D4D">
        <w:rPr>
          <w:b/>
          <w:bCs/>
        </w:rPr>
        <w:lastRenderedPageBreak/>
        <w:t>District of Columbia Public Schools</w:t>
      </w:r>
      <w:bookmarkEnd w:id="1"/>
    </w:p>
    <w:p w14:paraId="60AE088D" w14:textId="77777777" w:rsidR="00A36F76" w:rsidRDefault="00A36F76" w:rsidP="00A36F76">
      <w:pPr>
        <w:rPr>
          <w:b/>
        </w:rPr>
      </w:pPr>
    </w:p>
    <w:p w14:paraId="0F8AE397" w14:textId="77777777" w:rsidR="00A36F76" w:rsidRPr="00055509" w:rsidRDefault="00A36F76" w:rsidP="00A36F76">
      <w:r>
        <w:rPr>
          <w:noProof/>
          <w:lang w:eastAsia="ko-KR"/>
        </w:rPr>
        <w:drawing>
          <wp:anchor distT="0" distB="0" distL="114300" distR="114300" simplePos="0" relativeHeight="251665408" behindDoc="0" locked="0" layoutInCell="1" allowOverlap="1" wp14:anchorId="64D2C8C6" wp14:editId="056D3FD5">
            <wp:simplePos x="0" y="0"/>
            <wp:positionH relativeFrom="margin">
              <wp:align>left</wp:align>
            </wp:positionH>
            <wp:positionV relativeFrom="page">
              <wp:posOffset>1051800</wp:posOffset>
            </wp:positionV>
            <wp:extent cx="2660015" cy="838835"/>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60015" cy="838835"/>
                    </a:xfrm>
                    <a:prstGeom prst="rect">
                      <a:avLst/>
                    </a:prstGeom>
                  </pic:spPr>
                </pic:pic>
              </a:graphicData>
            </a:graphic>
          </wp:anchor>
        </w:drawing>
      </w:r>
      <w:r>
        <w:rPr>
          <w:b/>
        </w:rPr>
        <w:tab/>
      </w:r>
      <w:r>
        <w:rPr>
          <w:b/>
        </w:rPr>
        <w:tab/>
      </w:r>
      <w:r>
        <w:rPr>
          <w:b/>
        </w:rPr>
        <w:tab/>
      </w:r>
      <w:r>
        <w:rPr>
          <w:b/>
        </w:rPr>
        <w:tab/>
      </w:r>
      <w:r>
        <w:rPr>
          <w:b/>
        </w:rPr>
        <w:tab/>
      </w:r>
      <w:r>
        <w:rPr>
          <w:b/>
        </w:rPr>
        <w:tab/>
      </w:r>
      <w:r>
        <w:rPr>
          <w:b/>
        </w:rPr>
        <w:tab/>
      </w:r>
    </w:p>
    <w:p w14:paraId="5E49CD94" w14:textId="77777777" w:rsidR="00A36F76" w:rsidRDefault="00A36F76" w:rsidP="00A36F76">
      <w:pPr>
        <w:outlineLvl w:val="0"/>
        <w:rPr>
          <w:b/>
        </w:rPr>
      </w:pPr>
    </w:p>
    <w:p w14:paraId="506089AC" w14:textId="77777777" w:rsidR="00A36F76" w:rsidRDefault="00A36F76" w:rsidP="00A36F76">
      <w:pPr>
        <w:pStyle w:val="NoSpacing"/>
      </w:pPr>
    </w:p>
    <w:p w14:paraId="228E5C56" w14:textId="77777777" w:rsidR="00A36F76" w:rsidRDefault="00A36F76" w:rsidP="00A36F76">
      <w:pPr>
        <w:pStyle w:val="NoSpacing"/>
      </w:pPr>
    </w:p>
    <w:p w14:paraId="4A790258" w14:textId="77777777" w:rsidR="00A36F76" w:rsidRDefault="00A36F76" w:rsidP="00A36F76">
      <w:pPr>
        <w:pStyle w:val="NoSpacing"/>
      </w:pPr>
    </w:p>
    <w:p w14:paraId="1F5BBF2A" w14:textId="77777777" w:rsidR="00A36F76" w:rsidRDefault="00A36F76" w:rsidP="00A36F76">
      <w:pPr>
        <w:pStyle w:val="NoSpacing"/>
      </w:pPr>
      <w:r w:rsidRPr="009477F1">
        <w:rPr>
          <w:b/>
          <w:bCs/>
        </w:rPr>
        <w:t>Implementation Year:</w:t>
      </w:r>
      <w:r>
        <w:t xml:space="preserve"> 2009-201</w:t>
      </w:r>
    </w:p>
    <w:p w14:paraId="1DC175E4" w14:textId="77777777" w:rsidR="00A36F76" w:rsidRDefault="00A36F76" w:rsidP="00A36F76">
      <w:r w:rsidRPr="009477F1">
        <w:rPr>
          <w:b/>
          <w:bCs/>
          <w:noProof/>
          <w:lang w:eastAsia="ko-KR"/>
        </w:rPr>
        <w:drawing>
          <wp:anchor distT="0" distB="0" distL="114300" distR="114300" simplePos="0" relativeHeight="251666432" behindDoc="1" locked="0" layoutInCell="1" allowOverlap="1" wp14:anchorId="4B367112" wp14:editId="029C9D34">
            <wp:simplePos x="0" y="0"/>
            <wp:positionH relativeFrom="column">
              <wp:posOffset>3867150</wp:posOffset>
            </wp:positionH>
            <wp:positionV relativeFrom="page">
              <wp:posOffset>1828800</wp:posOffset>
            </wp:positionV>
            <wp:extent cx="2660015" cy="3343275"/>
            <wp:effectExtent l="0" t="0" r="6985" b="9525"/>
            <wp:wrapTight wrapText="bothSides">
              <wp:wrapPolygon edited="0">
                <wp:start x="0" y="0"/>
                <wp:lineTo x="0" y="21538"/>
                <wp:lineTo x="21502" y="21538"/>
                <wp:lineTo x="21502" y="0"/>
                <wp:lineTo x="0" y="0"/>
              </wp:wrapPolygon>
            </wp:wrapTight>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9477F1">
        <w:rPr>
          <w:b/>
          <w:bCs/>
        </w:rPr>
        <w:t>Overview:</w:t>
      </w:r>
      <w:r>
        <w:t xml:space="preserve"> An Annual evaluation comprised of the following components. The size and the inclusion of components is dependent on which group the teacher is evaluated under.</w:t>
      </w:r>
    </w:p>
    <w:p w14:paraId="21D4782F" w14:textId="77777777" w:rsidR="00A36F76" w:rsidRDefault="00A36F76" w:rsidP="00A36F76">
      <w:pPr>
        <w:pStyle w:val="ListParagraph"/>
        <w:numPr>
          <w:ilvl w:val="0"/>
          <w:numId w:val="6"/>
        </w:numPr>
      </w:pPr>
      <w:r>
        <w:t xml:space="preserve">Essential Practices (EP) </w:t>
      </w:r>
    </w:p>
    <w:p w14:paraId="6F135A12" w14:textId="77777777" w:rsidR="00A36F76" w:rsidRPr="002228AC" w:rsidRDefault="00A36F76" w:rsidP="00A36F76">
      <w:pPr>
        <w:pStyle w:val="ListParagraph"/>
        <w:numPr>
          <w:ilvl w:val="0"/>
          <w:numId w:val="6"/>
        </w:numPr>
      </w:pPr>
      <w:r>
        <w:t xml:space="preserve">Student Achievement Data </w:t>
      </w:r>
    </w:p>
    <w:p w14:paraId="54734AD1" w14:textId="77777777" w:rsidR="00A36F76" w:rsidRPr="002228AC" w:rsidRDefault="00A36F76" w:rsidP="00A36F76">
      <w:pPr>
        <w:pStyle w:val="ListParagraph"/>
        <w:numPr>
          <w:ilvl w:val="0"/>
          <w:numId w:val="6"/>
        </w:numPr>
      </w:pPr>
      <w:r>
        <w:t xml:space="preserve">Student Surveys of Practice (SSP)  </w:t>
      </w:r>
    </w:p>
    <w:p w14:paraId="660A0B84" w14:textId="77777777" w:rsidR="00A36F76" w:rsidRDefault="00A36F76" w:rsidP="00A36F76">
      <w:pPr>
        <w:pStyle w:val="ListParagraph"/>
        <w:numPr>
          <w:ilvl w:val="0"/>
          <w:numId w:val="6"/>
        </w:numPr>
      </w:pPr>
      <w:r>
        <w:t xml:space="preserve">Commitment to the School Community (CSC)  </w:t>
      </w:r>
    </w:p>
    <w:p w14:paraId="2A68ADC2" w14:textId="77777777" w:rsidR="00A36F76" w:rsidRDefault="00A36F76" w:rsidP="00A36F76">
      <w:pPr>
        <w:pStyle w:val="ListParagraph"/>
        <w:numPr>
          <w:ilvl w:val="0"/>
          <w:numId w:val="6"/>
        </w:numPr>
      </w:pPr>
      <w:r>
        <w:t>Core Professionalism (CP)</w:t>
      </w:r>
    </w:p>
    <w:p w14:paraId="0CDEA70C" w14:textId="77777777" w:rsidR="00A36F76" w:rsidRPr="004D5CF1" w:rsidRDefault="00A36F76" w:rsidP="00A36F76">
      <w:pPr>
        <w:rPr>
          <w:b/>
          <w:bCs/>
        </w:rPr>
      </w:pPr>
      <w:r w:rsidRPr="004D5CF1">
        <w:rPr>
          <w:b/>
          <w:bCs/>
        </w:rPr>
        <w:t xml:space="preserve">Evaluation Components: </w:t>
      </w:r>
    </w:p>
    <w:p w14:paraId="54BB3A58" w14:textId="77777777" w:rsidR="00A36F76" w:rsidRDefault="00A36F76" w:rsidP="00A36F76">
      <w:r w:rsidRPr="004D5CF1">
        <w:rPr>
          <w:i/>
          <w:iCs/>
        </w:rPr>
        <w:t>Evaluation Categories:</w:t>
      </w:r>
      <w:r>
        <w:t xml:space="preserve"> Teachers are placed in one of 7 groups:</w:t>
      </w:r>
    </w:p>
    <w:p w14:paraId="2DBA2AA5" w14:textId="77777777" w:rsidR="00A36F76" w:rsidRDefault="00A36F76" w:rsidP="00A36F76">
      <w:pPr>
        <w:shd w:val="clear" w:color="auto" w:fill="FFFFFF"/>
        <w:rPr>
          <w:rFonts w:ascii="Arial" w:hAnsi="Arial" w:cs="Arial"/>
          <w:color w:val="000000"/>
          <w:sz w:val="20"/>
          <w:szCs w:val="20"/>
        </w:rPr>
      </w:pPr>
      <w:r>
        <w:rPr>
          <w:rStyle w:val="file"/>
          <w:rFonts w:ascii="Arial" w:hAnsi="Arial" w:cs="Arial"/>
          <w:color w:val="000000"/>
        </w:rPr>
        <w:t> </w:t>
      </w:r>
      <w:hyperlink r:id="rId16" w:tooltip="1. Teachers Grades 4+ with Individual Value-Added Student Achievement and Student Survey Data" w:history="1">
        <w:r>
          <w:rPr>
            <w:rStyle w:val="Hyperlink"/>
            <w:rFonts w:ascii="Arial" w:hAnsi="Arial" w:cs="Arial"/>
            <w:color w:val="20399D"/>
            <w:sz w:val="20"/>
            <w:szCs w:val="20"/>
          </w:rPr>
          <w:t>1. Teachers Grades 4+ with Individual Value-Added Student Achievement and Student Survey Data</w:t>
        </w:r>
      </w:hyperlink>
    </w:p>
    <w:p w14:paraId="5A02CC43" w14:textId="77777777" w:rsidR="00A36F76" w:rsidRDefault="00A36F76" w:rsidP="00A36F76">
      <w:pPr>
        <w:shd w:val="clear" w:color="auto" w:fill="FFFFFF"/>
        <w:rPr>
          <w:rFonts w:ascii="Arial" w:hAnsi="Arial" w:cs="Arial"/>
          <w:color w:val="000000"/>
          <w:sz w:val="20"/>
          <w:szCs w:val="20"/>
        </w:rPr>
      </w:pPr>
      <w:r>
        <w:rPr>
          <w:rFonts w:ascii="Arial" w:hAnsi="Arial" w:cs="Arial"/>
          <w:noProof/>
          <w:color w:val="000000"/>
          <w:sz w:val="20"/>
          <w:szCs w:val="20"/>
          <w:lang w:eastAsia="ko-KR"/>
        </w:rPr>
        <w:drawing>
          <wp:inline distT="0" distB="0" distL="0" distR="0" wp14:anchorId="4D478950" wp14:editId="4C6BAF76">
            <wp:extent cx="152400" cy="152400"/>
            <wp:effectExtent l="0" t="0" r="0" b="0"/>
            <wp:docPr id="24" name="Picture 2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file"/>
          <w:rFonts w:ascii="Arial" w:hAnsi="Arial" w:cs="Arial"/>
          <w:color w:val="000000"/>
        </w:rPr>
        <w:t> </w:t>
      </w:r>
      <w:hyperlink r:id="rId18" w:tooltip="1a. Teacher LEAP Leaders Grades 4+ with Individual Value-Added Student Achievement and Student Survey Data" w:history="1">
        <w:r>
          <w:rPr>
            <w:rStyle w:val="Hyperlink"/>
            <w:rFonts w:ascii="Arial" w:hAnsi="Arial" w:cs="Arial"/>
            <w:color w:val="20399D"/>
            <w:sz w:val="20"/>
            <w:szCs w:val="20"/>
          </w:rPr>
          <w:t>1a. Teacher LEAP Leaders Grades 4+ with Individual Value-Added Student Achievement and Student Survey Data</w:t>
        </w:r>
      </w:hyperlink>
    </w:p>
    <w:p w14:paraId="38631BC1" w14:textId="77777777" w:rsidR="00A36F76" w:rsidRDefault="00A36F76" w:rsidP="00A36F76">
      <w:pPr>
        <w:shd w:val="clear" w:color="auto" w:fill="FFFFFF"/>
        <w:rPr>
          <w:rFonts w:ascii="Arial" w:hAnsi="Arial" w:cs="Arial"/>
          <w:color w:val="000000"/>
          <w:sz w:val="20"/>
          <w:szCs w:val="20"/>
        </w:rPr>
      </w:pPr>
      <w:r>
        <w:rPr>
          <w:rFonts w:ascii="Arial" w:hAnsi="Arial" w:cs="Arial"/>
          <w:noProof/>
          <w:color w:val="000000"/>
          <w:sz w:val="20"/>
          <w:szCs w:val="20"/>
          <w:lang w:eastAsia="ko-KR"/>
        </w:rPr>
        <w:drawing>
          <wp:inline distT="0" distB="0" distL="0" distR="0" wp14:anchorId="5A3713D6" wp14:editId="0E00EE02">
            <wp:extent cx="152400" cy="152400"/>
            <wp:effectExtent l="0" t="0" r="0" b="0"/>
            <wp:docPr id="23" name="Picture 23"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file"/>
          <w:rFonts w:ascii="Arial" w:hAnsi="Arial" w:cs="Arial"/>
          <w:color w:val="000000"/>
        </w:rPr>
        <w:t> </w:t>
      </w:r>
      <w:hyperlink r:id="rId19" w:tooltip="2. Teachers Grades 3+ with Student Survey Data" w:history="1">
        <w:r>
          <w:rPr>
            <w:rStyle w:val="Hyperlink"/>
            <w:rFonts w:ascii="Arial" w:hAnsi="Arial" w:cs="Arial"/>
            <w:color w:val="20399D"/>
            <w:sz w:val="20"/>
            <w:szCs w:val="20"/>
          </w:rPr>
          <w:t>2. Teachers Grades 3+ with Student Survey Data</w:t>
        </w:r>
      </w:hyperlink>
    </w:p>
    <w:p w14:paraId="4D2C86CA" w14:textId="77777777" w:rsidR="00A36F76" w:rsidRDefault="00A36F76" w:rsidP="00A36F76">
      <w:pPr>
        <w:shd w:val="clear" w:color="auto" w:fill="FFFFFF"/>
        <w:rPr>
          <w:rFonts w:ascii="Arial" w:hAnsi="Arial" w:cs="Arial"/>
          <w:color w:val="000000"/>
          <w:sz w:val="20"/>
          <w:szCs w:val="20"/>
        </w:rPr>
      </w:pPr>
      <w:r>
        <w:rPr>
          <w:rFonts w:ascii="Arial" w:hAnsi="Arial" w:cs="Arial"/>
          <w:noProof/>
          <w:color w:val="000000"/>
          <w:sz w:val="20"/>
          <w:szCs w:val="20"/>
          <w:lang w:eastAsia="ko-KR"/>
        </w:rPr>
        <w:drawing>
          <wp:inline distT="0" distB="0" distL="0" distR="0" wp14:anchorId="54B78077" wp14:editId="1EC848D9">
            <wp:extent cx="152400" cy="152400"/>
            <wp:effectExtent l="0" t="0" r="0" b="0"/>
            <wp:docPr id="22" name="Picture 2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file"/>
          <w:rFonts w:ascii="Arial" w:hAnsi="Arial" w:cs="Arial"/>
          <w:color w:val="000000"/>
        </w:rPr>
        <w:t> </w:t>
      </w:r>
      <w:hyperlink r:id="rId20" w:tooltip="2a. Early Childhood Education Teachers" w:history="1">
        <w:r>
          <w:rPr>
            <w:rStyle w:val="Hyperlink"/>
            <w:rFonts w:ascii="Arial" w:hAnsi="Arial" w:cs="Arial"/>
            <w:color w:val="20399D"/>
            <w:sz w:val="20"/>
            <w:szCs w:val="20"/>
          </w:rPr>
          <w:t>2a. Early Childhood Education Teachers</w:t>
        </w:r>
      </w:hyperlink>
    </w:p>
    <w:p w14:paraId="403BDEC1" w14:textId="77777777" w:rsidR="00A36F76" w:rsidRDefault="00A36F76" w:rsidP="00A36F76">
      <w:pPr>
        <w:shd w:val="clear" w:color="auto" w:fill="FFFFFF"/>
        <w:rPr>
          <w:rFonts w:ascii="Arial" w:hAnsi="Arial" w:cs="Arial"/>
          <w:color w:val="000000"/>
          <w:sz w:val="20"/>
          <w:szCs w:val="20"/>
        </w:rPr>
      </w:pPr>
      <w:r>
        <w:rPr>
          <w:rFonts w:ascii="Arial" w:hAnsi="Arial" w:cs="Arial"/>
          <w:noProof/>
          <w:color w:val="000000"/>
          <w:sz w:val="20"/>
          <w:szCs w:val="20"/>
          <w:lang w:eastAsia="ko-KR"/>
        </w:rPr>
        <w:drawing>
          <wp:inline distT="0" distB="0" distL="0" distR="0" wp14:anchorId="049F6ABA" wp14:editId="72CE1664">
            <wp:extent cx="152400" cy="152400"/>
            <wp:effectExtent l="0" t="0" r="0" b="0"/>
            <wp:docPr id="21" name="Picture 2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file"/>
          <w:rFonts w:ascii="Arial" w:hAnsi="Arial" w:cs="Arial"/>
          <w:color w:val="000000"/>
        </w:rPr>
        <w:t> </w:t>
      </w:r>
      <w:hyperlink r:id="rId21" w:tooltip="2b. Small Group Intervention and Grades 1-2 Teachers" w:history="1">
        <w:r>
          <w:rPr>
            <w:rStyle w:val="Hyperlink"/>
            <w:rFonts w:ascii="Arial" w:hAnsi="Arial" w:cs="Arial"/>
            <w:color w:val="20399D"/>
            <w:sz w:val="20"/>
            <w:szCs w:val="20"/>
          </w:rPr>
          <w:t>2b. Small Group Intervention and Grades 1-2 Teachers</w:t>
        </w:r>
      </w:hyperlink>
    </w:p>
    <w:p w14:paraId="53DD771E" w14:textId="77777777" w:rsidR="00A36F76" w:rsidRDefault="00A36F76" w:rsidP="00A36F76">
      <w:pPr>
        <w:shd w:val="clear" w:color="auto" w:fill="FFFFFF"/>
        <w:rPr>
          <w:rFonts w:ascii="Arial" w:hAnsi="Arial" w:cs="Arial"/>
          <w:color w:val="000000"/>
          <w:sz w:val="20"/>
          <w:szCs w:val="20"/>
        </w:rPr>
      </w:pPr>
      <w:r>
        <w:rPr>
          <w:rFonts w:ascii="Arial" w:hAnsi="Arial" w:cs="Arial"/>
          <w:noProof/>
          <w:color w:val="000000"/>
          <w:sz w:val="20"/>
          <w:szCs w:val="20"/>
          <w:lang w:eastAsia="ko-KR"/>
        </w:rPr>
        <w:drawing>
          <wp:inline distT="0" distB="0" distL="0" distR="0" wp14:anchorId="673DFCB4" wp14:editId="50146154">
            <wp:extent cx="152400" cy="152400"/>
            <wp:effectExtent l="0" t="0" r="0" b="0"/>
            <wp:docPr id="20" name="Picture 20"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file"/>
          <w:rFonts w:ascii="Arial" w:hAnsi="Arial" w:cs="Arial"/>
          <w:color w:val="000000"/>
        </w:rPr>
        <w:t> </w:t>
      </w:r>
      <w:hyperlink r:id="rId22" w:tooltip="2c. Teacher LEAP Leaders Grades 3+ with Student Survey Data" w:history="1">
        <w:r>
          <w:rPr>
            <w:rStyle w:val="Hyperlink"/>
            <w:rFonts w:ascii="Arial" w:hAnsi="Arial" w:cs="Arial"/>
            <w:color w:val="20399D"/>
            <w:sz w:val="20"/>
            <w:szCs w:val="20"/>
          </w:rPr>
          <w:t>2c. Teacher LEAP Leaders Grades 3+ with Student Survey Data</w:t>
        </w:r>
      </w:hyperlink>
    </w:p>
    <w:p w14:paraId="722F8E0A" w14:textId="77777777" w:rsidR="00A36F76" w:rsidRDefault="00A36F76" w:rsidP="00A36F76">
      <w:pPr>
        <w:shd w:val="clear" w:color="auto" w:fill="FFFFFF"/>
        <w:rPr>
          <w:rFonts w:ascii="Arial" w:hAnsi="Arial" w:cs="Arial"/>
          <w:color w:val="000000"/>
          <w:sz w:val="20"/>
          <w:szCs w:val="20"/>
        </w:rPr>
      </w:pPr>
      <w:r>
        <w:rPr>
          <w:rFonts w:ascii="Arial" w:hAnsi="Arial" w:cs="Arial"/>
          <w:noProof/>
          <w:color w:val="000000"/>
          <w:sz w:val="20"/>
          <w:szCs w:val="20"/>
          <w:lang w:eastAsia="ko-KR"/>
        </w:rPr>
        <w:drawing>
          <wp:inline distT="0" distB="0" distL="0" distR="0" wp14:anchorId="38E6A87C" wp14:editId="03DA7624">
            <wp:extent cx="152400" cy="152400"/>
            <wp:effectExtent l="0" t="0" r="0" b="0"/>
            <wp:docPr id="19" name="Picture 19"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file"/>
          <w:rFonts w:ascii="Arial" w:hAnsi="Arial" w:cs="Arial"/>
          <w:color w:val="000000"/>
        </w:rPr>
        <w:t> </w:t>
      </w:r>
      <w:hyperlink r:id="rId23" w:tooltip="2d. Small Group Intervention and Grades 1-2 Teacher LEAP Leaders" w:history="1">
        <w:r>
          <w:rPr>
            <w:rStyle w:val="Hyperlink"/>
            <w:rFonts w:ascii="Arial" w:hAnsi="Arial" w:cs="Arial"/>
            <w:color w:val="20399D"/>
            <w:sz w:val="20"/>
            <w:szCs w:val="20"/>
          </w:rPr>
          <w:t>2d. Small Group Intervention and Grades 1-2 Teacher LEAP Leaders</w:t>
        </w:r>
      </w:hyperlink>
    </w:p>
    <w:p w14:paraId="2569152A" w14:textId="77777777" w:rsidR="00A36F76" w:rsidRDefault="00A36F76" w:rsidP="00A36F76">
      <w:pPr>
        <w:shd w:val="clear" w:color="auto" w:fill="FFFFFF"/>
        <w:rPr>
          <w:rFonts w:ascii="Arial" w:hAnsi="Arial" w:cs="Arial"/>
          <w:color w:val="000000"/>
          <w:sz w:val="20"/>
          <w:szCs w:val="20"/>
        </w:rPr>
      </w:pPr>
      <w:r>
        <w:rPr>
          <w:rFonts w:ascii="Arial" w:hAnsi="Arial" w:cs="Arial"/>
          <w:noProof/>
          <w:color w:val="000000"/>
          <w:sz w:val="20"/>
          <w:szCs w:val="20"/>
          <w:lang w:eastAsia="ko-KR"/>
        </w:rPr>
        <w:drawing>
          <wp:inline distT="0" distB="0" distL="0" distR="0" wp14:anchorId="6EF2F56D" wp14:editId="79BE5932">
            <wp:extent cx="152400" cy="152400"/>
            <wp:effectExtent l="0" t="0" r="0" b="0"/>
            <wp:docPr id="18" name="Picture 18"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file"/>
          <w:rFonts w:ascii="Arial" w:hAnsi="Arial" w:cs="Arial"/>
          <w:color w:val="000000"/>
        </w:rPr>
        <w:t> </w:t>
      </w:r>
      <w:hyperlink r:id="rId24" w:tooltip="2e. Early Childhood Education Teacher LEAP Leaders" w:history="1">
        <w:r>
          <w:rPr>
            <w:rStyle w:val="Hyperlink"/>
            <w:rFonts w:ascii="Arial" w:hAnsi="Arial" w:cs="Arial"/>
            <w:color w:val="20399D"/>
            <w:sz w:val="20"/>
            <w:szCs w:val="20"/>
          </w:rPr>
          <w:t>2e. Early Childhood Education Teacher LEAP Leaders</w:t>
        </w:r>
      </w:hyperlink>
    </w:p>
    <w:p w14:paraId="4B5DA5BA" w14:textId="77777777" w:rsidR="00A36F76" w:rsidRDefault="00A36F76" w:rsidP="00A36F76">
      <w:pPr>
        <w:shd w:val="clear" w:color="auto" w:fill="FFFFFF"/>
        <w:rPr>
          <w:rFonts w:ascii="Arial" w:hAnsi="Arial" w:cs="Arial"/>
          <w:color w:val="000000"/>
          <w:sz w:val="20"/>
          <w:szCs w:val="20"/>
        </w:rPr>
      </w:pPr>
      <w:r>
        <w:rPr>
          <w:rFonts w:ascii="Arial" w:hAnsi="Arial" w:cs="Arial"/>
          <w:noProof/>
          <w:color w:val="000000"/>
          <w:sz w:val="20"/>
          <w:szCs w:val="20"/>
          <w:lang w:eastAsia="ko-KR"/>
        </w:rPr>
        <w:drawing>
          <wp:inline distT="0" distB="0" distL="0" distR="0" wp14:anchorId="1670C415" wp14:editId="7F1F2946">
            <wp:extent cx="152400" cy="152400"/>
            <wp:effectExtent l="0" t="0" r="0" b="0"/>
            <wp:docPr id="17" name="Picture 1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DF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file"/>
          <w:rFonts w:ascii="Arial" w:hAnsi="Arial" w:cs="Arial"/>
          <w:color w:val="000000"/>
        </w:rPr>
        <w:t> </w:t>
      </w:r>
      <w:hyperlink r:id="rId25" w:tooltip="3. Special Education Teachers" w:history="1">
        <w:r>
          <w:rPr>
            <w:rStyle w:val="Hyperlink"/>
            <w:rFonts w:ascii="Arial" w:hAnsi="Arial" w:cs="Arial"/>
            <w:color w:val="20399D"/>
            <w:sz w:val="20"/>
            <w:szCs w:val="20"/>
          </w:rPr>
          <w:t>3. Special Education Teachers</w:t>
        </w:r>
      </w:hyperlink>
    </w:p>
    <w:p w14:paraId="62ABB69F" w14:textId="77777777" w:rsidR="00A36F76" w:rsidRDefault="00A36F76" w:rsidP="00A36F76">
      <w:pPr>
        <w:shd w:val="clear" w:color="auto" w:fill="FFFFFF"/>
        <w:rPr>
          <w:rFonts w:ascii="Arial" w:hAnsi="Arial" w:cs="Arial"/>
          <w:color w:val="000000"/>
          <w:sz w:val="20"/>
          <w:szCs w:val="20"/>
        </w:rPr>
      </w:pPr>
      <w:r>
        <w:rPr>
          <w:rFonts w:ascii="Arial" w:hAnsi="Arial" w:cs="Arial"/>
          <w:noProof/>
          <w:color w:val="000000"/>
          <w:sz w:val="20"/>
          <w:szCs w:val="20"/>
          <w:lang w:eastAsia="ko-KR"/>
        </w:rPr>
        <w:drawing>
          <wp:inline distT="0" distB="0" distL="0" distR="0" wp14:anchorId="697F65DA" wp14:editId="57734D1C">
            <wp:extent cx="152400" cy="152400"/>
            <wp:effectExtent l="0" t="0" r="0" b="0"/>
            <wp:docPr id="16" name="Picture 1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file"/>
          <w:rFonts w:ascii="Arial" w:hAnsi="Arial" w:cs="Arial"/>
          <w:color w:val="000000"/>
        </w:rPr>
        <w:t> </w:t>
      </w:r>
      <w:hyperlink r:id="rId26" w:tooltip="3a. Special Education Teachers - Communication and Education Supports CES Program" w:history="1">
        <w:r>
          <w:rPr>
            <w:rStyle w:val="Hyperlink"/>
            <w:rFonts w:ascii="Arial" w:hAnsi="Arial" w:cs="Arial"/>
            <w:color w:val="20399D"/>
            <w:sz w:val="20"/>
            <w:szCs w:val="20"/>
          </w:rPr>
          <w:t>3a. Special Education Teachers - Communication and Education Supports CES Program</w:t>
        </w:r>
      </w:hyperlink>
    </w:p>
    <w:p w14:paraId="7089DABC" w14:textId="77777777" w:rsidR="00A36F76" w:rsidRDefault="00A36F76" w:rsidP="00A36F76">
      <w:pPr>
        <w:shd w:val="clear" w:color="auto" w:fill="FFFFFF"/>
        <w:rPr>
          <w:rFonts w:ascii="Arial" w:hAnsi="Arial" w:cs="Arial"/>
          <w:color w:val="000000"/>
          <w:sz w:val="20"/>
          <w:szCs w:val="20"/>
        </w:rPr>
      </w:pPr>
      <w:r>
        <w:rPr>
          <w:rFonts w:ascii="Arial" w:hAnsi="Arial" w:cs="Arial"/>
          <w:noProof/>
          <w:color w:val="000000"/>
          <w:sz w:val="20"/>
          <w:szCs w:val="20"/>
          <w:lang w:eastAsia="ko-KR"/>
        </w:rPr>
        <w:drawing>
          <wp:inline distT="0" distB="0" distL="0" distR="0" wp14:anchorId="7D62211B" wp14:editId="389D0544">
            <wp:extent cx="152400" cy="152400"/>
            <wp:effectExtent l="0" t="0" r="0" b="0"/>
            <wp:docPr id="15" name="Picture 1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DF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file"/>
          <w:rFonts w:ascii="Arial" w:hAnsi="Arial" w:cs="Arial"/>
          <w:color w:val="000000"/>
        </w:rPr>
        <w:t> </w:t>
      </w:r>
      <w:hyperlink r:id="rId27" w:tooltip="3b. Special Education Teachers - Early Childhood Education" w:history="1">
        <w:r>
          <w:rPr>
            <w:rStyle w:val="Hyperlink"/>
            <w:rFonts w:ascii="Arial" w:hAnsi="Arial" w:cs="Arial"/>
            <w:color w:val="20399D"/>
            <w:sz w:val="20"/>
            <w:szCs w:val="20"/>
          </w:rPr>
          <w:t>3b. Special Education Teachers - Early Childhood Education</w:t>
        </w:r>
      </w:hyperlink>
    </w:p>
    <w:p w14:paraId="73994A7E" w14:textId="77777777" w:rsidR="00A36F76" w:rsidRDefault="00A36F76" w:rsidP="00A36F76">
      <w:pPr>
        <w:shd w:val="clear" w:color="auto" w:fill="FFFFFF"/>
        <w:rPr>
          <w:rFonts w:ascii="Arial" w:hAnsi="Arial" w:cs="Arial"/>
          <w:color w:val="000000"/>
          <w:sz w:val="20"/>
          <w:szCs w:val="20"/>
        </w:rPr>
      </w:pPr>
      <w:r>
        <w:rPr>
          <w:rFonts w:ascii="Arial" w:hAnsi="Arial" w:cs="Arial"/>
          <w:noProof/>
          <w:color w:val="000000"/>
          <w:sz w:val="20"/>
          <w:szCs w:val="20"/>
          <w:lang w:eastAsia="ko-KR"/>
        </w:rPr>
        <w:drawing>
          <wp:inline distT="0" distB="0" distL="0" distR="0" wp14:anchorId="7ADFD04D" wp14:editId="77470890">
            <wp:extent cx="152400" cy="152400"/>
            <wp:effectExtent l="0" t="0" r="0" b="0"/>
            <wp:docPr id="33" name="Picture 33"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DF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file"/>
          <w:rFonts w:ascii="Arial" w:hAnsi="Arial" w:cs="Arial"/>
          <w:color w:val="000000"/>
        </w:rPr>
        <w:t> </w:t>
      </w:r>
      <w:hyperlink r:id="rId28" w:tooltip="3c. Special Education Teachers - Communication and Education Supports CES Program - Early Childhood Education" w:history="1">
        <w:r>
          <w:rPr>
            <w:rStyle w:val="Hyperlink"/>
            <w:rFonts w:ascii="Arial" w:hAnsi="Arial" w:cs="Arial"/>
            <w:color w:val="20399D"/>
            <w:sz w:val="20"/>
            <w:szCs w:val="20"/>
          </w:rPr>
          <w:t>3c. Special Education Teachers - Communication and Education Supports CES Program - Early Childhood Education</w:t>
        </w:r>
      </w:hyperlink>
    </w:p>
    <w:p w14:paraId="5ACBA8B3" w14:textId="77777777" w:rsidR="00A36F76" w:rsidRDefault="00A36F76" w:rsidP="00A36F76">
      <w:pPr>
        <w:shd w:val="clear" w:color="auto" w:fill="FFFFFF"/>
        <w:rPr>
          <w:rFonts w:ascii="Arial" w:hAnsi="Arial" w:cs="Arial"/>
          <w:color w:val="000000"/>
          <w:sz w:val="20"/>
          <w:szCs w:val="20"/>
        </w:rPr>
      </w:pPr>
      <w:r>
        <w:rPr>
          <w:rFonts w:ascii="Arial" w:hAnsi="Arial" w:cs="Arial"/>
          <w:noProof/>
          <w:color w:val="000000"/>
          <w:sz w:val="20"/>
          <w:szCs w:val="20"/>
          <w:lang w:eastAsia="ko-KR"/>
        </w:rPr>
        <w:drawing>
          <wp:inline distT="0" distB="0" distL="0" distR="0" wp14:anchorId="7B208068" wp14:editId="28EB1EFA">
            <wp:extent cx="152400" cy="152400"/>
            <wp:effectExtent l="0" t="0" r="0" b="0"/>
            <wp:docPr id="34" name="Picture 3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DF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file"/>
          <w:rFonts w:ascii="Arial" w:hAnsi="Arial" w:cs="Arial"/>
          <w:color w:val="000000"/>
        </w:rPr>
        <w:t> </w:t>
      </w:r>
      <w:hyperlink r:id="rId29" w:tooltip="3d. Itinerant Special Education Teachers" w:history="1">
        <w:r>
          <w:rPr>
            <w:rStyle w:val="Hyperlink"/>
            <w:rFonts w:ascii="Arial" w:hAnsi="Arial" w:cs="Arial"/>
            <w:color w:val="20399D"/>
            <w:sz w:val="20"/>
            <w:szCs w:val="20"/>
          </w:rPr>
          <w:t>3d. Itinerant Special Education Teachers</w:t>
        </w:r>
      </w:hyperlink>
    </w:p>
    <w:p w14:paraId="5213CEA4" w14:textId="77777777" w:rsidR="00A36F76" w:rsidRDefault="00A36F76" w:rsidP="00A36F76">
      <w:pPr>
        <w:shd w:val="clear" w:color="auto" w:fill="FFFFFF"/>
        <w:rPr>
          <w:rFonts w:ascii="Arial" w:hAnsi="Arial" w:cs="Arial"/>
          <w:color w:val="000000"/>
          <w:sz w:val="20"/>
          <w:szCs w:val="20"/>
        </w:rPr>
      </w:pPr>
      <w:r>
        <w:rPr>
          <w:rFonts w:ascii="Arial" w:hAnsi="Arial" w:cs="Arial"/>
          <w:noProof/>
          <w:color w:val="000000"/>
          <w:sz w:val="20"/>
          <w:szCs w:val="20"/>
          <w:lang w:eastAsia="ko-KR"/>
        </w:rPr>
        <w:drawing>
          <wp:inline distT="0" distB="0" distL="0" distR="0" wp14:anchorId="5F1026C6" wp14:editId="09AC5E7D">
            <wp:extent cx="152400" cy="152400"/>
            <wp:effectExtent l="0" t="0" r="0" b="0"/>
            <wp:docPr id="35" name="Picture 3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F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file"/>
          <w:rFonts w:ascii="Arial" w:hAnsi="Arial" w:cs="Arial"/>
          <w:color w:val="000000"/>
        </w:rPr>
        <w:t> </w:t>
      </w:r>
      <w:hyperlink r:id="rId30" w:tooltip="3e. Special Education Teacher LEAP Leaders" w:history="1">
        <w:r>
          <w:rPr>
            <w:rStyle w:val="Hyperlink"/>
            <w:rFonts w:ascii="Arial" w:hAnsi="Arial" w:cs="Arial"/>
            <w:color w:val="20399D"/>
            <w:sz w:val="20"/>
            <w:szCs w:val="20"/>
          </w:rPr>
          <w:t>3e. Special Education Teacher LEAP Leaders</w:t>
        </w:r>
      </w:hyperlink>
    </w:p>
    <w:p w14:paraId="5CEB4DD5" w14:textId="77777777" w:rsidR="00A36F76" w:rsidRDefault="00A36F76" w:rsidP="00A36F76">
      <w:pPr>
        <w:shd w:val="clear" w:color="auto" w:fill="FFFFFF"/>
        <w:rPr>
          <w:rFonts w:ascii="Arial" w:hAnsi="Arial" w:cs="Arial"/>
          <w:color w:val="000000"/>
          <w:sz w:val="20"/>
          <w:szCs w:val="20"/>
        </w:rPr>
      </w:pPr>
      <w:r>
        <w:rPr>
          <w:rFonts w:ascii="Arial" w:hAnsi="Arial" w:cs="Arial"/>
          <w:noProof/>
          <w:color w:val="000000"/>
          <w:sz w:val="20"/>
          <w:szCs w:val="20"/>
          <w:lang w:eastAsia="ko-KR"/>
        </w:rPr>
        <w:drawing>
          <wp:inline distT="0" distB="0" distL="0" distR="0" wp14:anchorId="34B18BBF" wp14:editId="1A4AE9EB">
            <wp:extent cx="152400" cy="152400"/>
            <wp:effectExtent l="0" t="0" r="0" b="0"/>
            <wp:docPr id="36" name="Picture 3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DF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file"/>
          <w:rFonts w:ascii="Arial" w:hAnsi="Arial" w:cs="Arial"/>
          <w:color w:val="000000"/>
        </w:rPr>
        <w:t> </w:t>
      </w:r>
      <w:hyperlink r:id="rId31" w:tooltip="3f. Special Education Teacher LEAP Leaders - Early Childhood" w:history="1">
        <w:r>
          <w:rPr>
            <w:rStyle w:val="Hyperlink"/>
            <w:rFonts w:ascii="Arial" w:hAnsi="Arial" w:cs="Arial"/>
            <w:color w:val="20399D"/>
            <w:sz w:val="20"/>
            <w:szCs w:val="20"/>
          </w:rPr>
          <w:t>3f. Special Education Teacher LEAP Leaders - Early Childhood</w:t>
        </w:r>
      </w:hyperlink>
    </w:p>
    <w:p w14:paraId="4A15BF91" w14:textId="77777777" w:rsidR="00A36F76" w:rsidRDefault="00A36F76" w:rsidP="00A36F76">
      <w:pPr>
        <w:shd w:val="clear" w:color="auto" w:fill="FFFFFF"/>
        <w:rPr>
          <w:rFonts w:ascii="Arial" w:hAnsi="Arial" w:cs="Arial"/>
          <w:color w:val="000000"/>
          <w:sz w:val="20"/>
          <w:szCs w:val="20"/>
        </w:rPr>
      </w:pPr>
      <w:r>
        <w:rPr>
          <w:rFonts w:ascii="Arial" w:hAnsi="Arial" w:cs="Arial"/>
          <w:noProof/>
          <w:color w:val="000000"/>
          <w:sz w:val="20"/>
          <w:szCs w:val="20"/>
          <w:lang w:eastAsia="ko-KR"/>
        </w:rPr>
        <w:drawing>
          <wp:inline distT="0" distB="0" distL="0" distR="0" wp14:anchorId="46FC9371" wp14:editId="62B1434B">
            <wp:extent cx="152400" cy="152400"/>
            <wp:effectExtent l="0" t="0" r="0" b="0"/>
            <wp:docPr id="37" name="Picture 3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DF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file"/>
          <w:rFonts w:ascii="Arial" w:hAnsi="Arial" w:cs="Arial"/>
          <w:color w:val="000000"/>
        </w:rPr>
        <w:t> </w:t>
      </w:r>
      <w:hyperlink r:id="rId32" w:tooltip="5. Itinerant English Language Learner ELL Teachers" w:history="1">
        <w:r>
          <w:rPr>
            <w:rStyle w:val="Hyperlink"/>
            <w:rFonts w:ascii="Arial" w:hAnsi="Arial" w:cs="Arial"/>
            <w:color w:val="20399D"/>
            <w:sz w:val="20"/>
            <w:szCs w:val="20"/>
          </w:rPr>
          <w:t>5. Itinerant English Language Learner ELL Teachers</w:t>
        </w:r>
      </w:hyperlink>
    </w:p>
    <w:p w14:paraId="3F62F9B0" w14:textId="77777777" w:rsidR="00A36F76" w:rsidRDefault="00A36F76" w:rsidP="00A36F76">
      <w:pPr>
        <w:shd w:val="clear" w:color="auto" w:fill="FFFFFF"/>
        <w:rPr>
          <w:rFonts w:ascii="Arial" w:hAnsi="Arial" w:cs="Arial"/>
          <w:color w:val="000000"/>
          <w:sz w:val="20"/>
          <w:szCs w:val="20"/>
        </w:rPr>
      </w:pPr>
      <w:r>
        <w:rPr>
          <w:rFonts w:ascii="Arial" w:hAnsi="Arial" w:cs="Arial"/>
          <w:noProof/>
          <w:color w:val="000000"/>
          <w:sz w:val="20"/>
          <w:szCs w:val="20"/>
          <w:lang w:eastAsia="ko-KR"/>
        </w:rPr>
        <w:drawing>
          <wp:inline distT="0" distB="0" distL="0" distR="0" wp14:anchorId="456F8E01" wp14:editId="63A79C92">
            <wp:extent cx="152400" cy="152400"/>
            <wp:effectExtent l="0" t="0" r="0" b="0"/>
            <wp:docPr id="38" name="Picture 38"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DF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file"/>
          <w:rFonts w:ascii="Arial" w:hAnsi="Arial" w:cs="Arial"/>
          <w:color w:val="000000"/>
        </w:rPr>
        <w:t> </w:t>
      </w:r>
      <w:hyperlink r:id="rId33" w:tooltip="6. Shared Teachers" w:history="1">
        <w:r>
          <w:rPr>
            <w:rStyle w:val="Hyperlink"/>
            <w:rFonts w:ascii="Arial" w:hAnsi="Arial" w:cs="Arial"/>
            <w:color w:val="20399D"/>
            <w:sz w:val="20"/>
            <w:szCs w:val="20"/>
          </w:rPr>
          <w:t>6. Shared Teachers</w:t>
        </w:r>
      </w:hyperlink>
    </w:p>
    <w:p w14:paraId="5311B0E0" w14:textId="77777777" w:rsidR="00A36F76" w:rsidRDefault="00A36F76" w:rsidP="00A36F76">
      <w:pPr>
        <w:shd w:val="clear" w:color="auto" w:fill="FFFFFF"/>
        <w:rPr>
          <w:rFonts w:ascii="Arial" w:hAnsi="Arial" w:cs="Arial"/>
          <w:color w:val="000000"/>
          <w:sz w:val="20"/>
          <w:szCs w:val="20"/>
        </w:rPr>
      </w:pPr>
      <w:r>
        <w:rPr>
          <w:rFonts w:ascii="Arial" w:hAnsi="Arial" w:cs="Arial"/>
          <w:noProof/>
          <w:color w:val="000000"/>
          <w:sz w:val="20"/>
          <w:szCs w:val="20"/>
          <w:lang w:eastAsia="ko-KR"/>
        </w:rPr>
        <w:drawing>
          <wp:inline distT="0" distB="0" distL="0" distR="0" wp14:anchorId="302E6F92" wp14:editId="007B086A">
            <wp:extent cx="152400" cy="152400"/>
            <wp:effectExtent l="0" t="0" r="0" b="0"/>
            <wp:docPr id="39" name="Picture 39"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DF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file"/>
          <w:rFonts w:ascii="Arial" w:hAnsi="Arial" w:cs="Arial"/>
          <w:color w:val="000000"/>
        </w:rPr>
        <w:t> </w:t>
      </w:r>
      <w:hyperlink r:id="rId34" w:tooltip="7. HomeHospital Instruction Program HIP Teachers" w:history="1">
        <w:r>
          <w:rPr>
            <w:rStyle w:val="Hyperlink"/>
            <w:rFonts w:ascii="Arial" w:hAnsi="Arial" w:cs="Arial"/>
            <w:color w:val="20399D"/>
            <w:sz w:val="20"/>
            <w:szCs w:val="20"/>
          </w:rPr>
          <w:t>7. Home Hospital Instruction Program HIP Teachers</w:t>
        </w:r>
      </w:hyperlink>
    </w:p>
    <w:p w14:paraId="68BB5657" w14:textId="77777777" w:rsidR="00A36F76" w:rsidRDefault="00A36F76" w:rsidP="00A36F76"/>
    <w:p w14:paraId="75EC470E" w14:textId="77777777" w:rsidR="00A36F76" w:rsidRDefault="00A36F76" w:rsidP="00A36F76"/>
    <w:p w14:paraId="046EE32B" w14:textId="77777777" w:rsidR="00A36F76" w:rsidRDefault="00A36F76" w:rsidP="00A36F76"/>
    <w:p w14:paraId="2D0D9E7F" w14:textId="77777777" w:rsidR="00A36F76" w:rsidRDefault="00A36F76" w:rsidP="00A36F76"/>
    <w:p w14:paraId="7E86389D" w14:textId="77777777" w:rsidR="00A36F76" w:rsidRDefault="00A36F76" w:rsidP="00A36F76"/>
    <w:p w14:paraId="7E36CE00" w14:textId="77777777" w:rsidR="00A36F76" w:rsidRDefault="00A36F76" w:rsidP="00A36F76"/>
    <w:p w14:paraId="1789D6A8" w14:textId="77777777" w:rsidR="00A36F76" w:rsidRDefault="00A36F76" w:rsidP="00A36F76"/>
    <w:p w14:paraId="1DFC99DD" w14:textId="77777777" w:rsidR="00A36F76" w:rsidRDefault="00A36F76" w:rsidP="00A36F76"/>
    <w:p w14:paraId="7EA77AEA" w14:textId="77777777" w:rsidR="00A36F76" w:rsidRDefault="00A36F76" w:rsidP="00A36F76">
      <w:r>
        <w:t xml:space="preserve">There are five IMPACT ratings and a target distribution is not used.: </w:t>
      </w:r>
    </w:p>
    <w:p w14:paraId="7A2355B8" w14:textId="77777777" w:rsidR="00A36F76" w:rsidRDefault="00A36F76" w:rsidP="00A36F76">
      <w:pPr>
        <w:pStyle w:val="ListParagraph"/>
        <w:numPr>
          <w:ilvl w:val="0"/>
          <w:numId w:val="8"/>
        </w:numPr>
      </w:pPr>
      <w:r>
        <w:t>Ineffective</w:t>
      </w:r>
    </w:p>
    <w:p w14:paraId="389C77A5" w14:textId="77777777" w:rsidR="00A36F76" w:rsidRDefault="00A36F76" w:rsidP="00A36F76">
      <w:pPr>
        <w:pStyle w:val="ListParagraph"/>
        <w:numPr>
          <w:ilvl w:val="0"/>
          <w:numId w:val="8"/>
        </w:numPr>
      </w:pPr>
      <w:r>
        <w:t>Minimally Effective</w:t>
      </w:r>
    </w:p>
    <w:p w14:paraId="65A6BBE6" w14:textId="77777777" w:rsidR="00A36F76" w:rsidRDefault="00A36F76" w:rsidP="00A36F76">
      <w:pPr>
        <w:pStyle w:val="ListParagraph"/>
        <w:numPr>
          <w:ilvl w:val="0"/>
          <w:numId w:val="8"/>
        </w:numPr>
      </w:pPr>
      <w:r>
        <w:t>Developing, Effective</w:t>
      </w:r>
    </w:p>
    <w:p w14:paraId="488340EB" w14:textId="77777777" w:rsidR="00A36F76" w:rsidRDefault="00A36F76" w:rsidP="00A36F76">
      <w:pPr>
        <w:pStyle w:val="ListParagraph"/>
        <w:numPr>
          <w:ilvl w:val="0"/>
          <w:numId w:val="8"/>
        </w:numPr>
      </w:pPr>
      <w:r>
        <w:t>Highly Effective</w:t>
      </w:r>
    </w:p>
    <w:p w14:paraId="6E5E5375" w14:textId="77777777" w:rsidR="00A36F76" w:rsidRDefault="00A36F76" w:rsidP="00A36F76"/>
    <w:p w14:paraId="33B49269" w14:textId="77777777" w:rsidR="00A36F76" w:rsidRPr="009477F1" w:rsidRDefault="00A36F76" w:rsidP="00A36F76">
      <w:pPr>
        <w:pStyle w:val="NoSpacing"/>
        <w:rPr>
          <w:i/>
          <w:iCs/>
        </w:rPr>
      </w:pPr>
      <w:r w:rsidRPr="009477F1">
        <w:rPr>
          <w:i/>
          <w:iCs/>
        </w:rPr>
        <w:t>Student Achievement</w:t>
      </w:r>
      <w:r>
        <w:rPr>
          <w:i/>
          <w:iCs/>
        </w:rPr>
        <w:t xml:space="preserve">: </w:t>
      </w:r>
      <w:r>
        <w:t>Student Achievement Data is measured two ways:</w:t>
      </w:r>
      <w:r w:rsidRPr="002E0C69">
        <w:rPr>
          <w:b/>
        </w:rPr>
        <w:t xml:space="preserve"> Individual Value-Added Student Achievement Data (IVA)</w:t>
      </w:r>
      <w:r>
        <w:t xml:space="preserve"> and </w:t>
      </w:r>
      <w:r w:rsidRPr="002E0C69">
        <w:rPr>
          <w:b/>
        </w:rPr>
        <w:t>Teacher-Assessed Student Achievement Data (TAS)</w:t>
      </w:r>
      <w:r>
        <w:t xml:space="preserve">. </w:t>
      </w:r>
    </w:p>
    <w:p w14:paraId="316196FE" w14:textId="77777777" w:rsidR="00A36F76" w:rsidRDefault="00A36F76" w:rsidP="00A36F76">
      <w:pPr>
        <w:pStyle w:val="ListParagraph"/>
        <w:numPr>
          <w:ilvl w:val="1"/>
          <w:numId w:val="7"/>
        </w:numPr>
        <w:ind w:left="792" w:hanging="270"/>
      </w:pPr>
      <w:r w:rsidRPr="002E0C69">
        <w:rPr>
          <w:b/>
        </w:rPr>
        <w:t xml:space="preserve">IVA </w:t>
      </w:r>
      <w:r>
        <w:t xml:space="preserve">is a measure of the impact a teacher has on students’ learning over the course of the school year, as evidenced by the PARCC. </w:t>
      </w:r>
    </w:p>
    <w:p w14:paraId="07EA67BE" w14:textId="77777777" w:rsidR="00A36F76" w:rsidRPr="002228AC" w:rsidRDefault="00A36F76" w:rsidP="00A36F76">
      <w:pPr>
        <w:pStyle w:val="ListParagraph"/>
        <w:numPr>
          <w:ilvl w:val="1"/>
          <w:numId w:val="7"/>
        </w:numPr>
        <w:ind w:left="792" w:hanging="270"/>
      </w:pPr>
      <w:r w:rsidRPr="002E0C69">
        <w:rPr>
          <w:b/>
        </w:rPr>
        <w:t>TAS</w:t>
      </w:r>
      <w:r>
        <w:t xml:space="preserve"> is a measure of a teacher’s students</w:t>
      </w:r>
      <w:r w:rsidRPr="002E0C69">
        <w:rPr>
          <w:rFonts w:ascii="Calibri" w:hAnsi="Calibri" w:cs="Calibri"/>
        </w:rPr>
        <w:t>’</w:t>
      </w:r>
      <w:r>
        <w:t xml:space="preserve"> learning over the course of the year, as evidenced by rigorous assessments other than the PARCC. </w:t>
      </w:r>
    </w:p>
    <w:p w14:paraId="469A92DB" w14:textId="77777777" w:rsidR="00A36F76" w:rsidRPr="00A17B93" w:rsidRDefault="00A36F76" w:rsidP="00A36F76">
      <w:pPr>
        <w:rPr>
          <w:b/>
        </w:rPr>
      </w:pPr>
    </w:p>
    <w:p w14:paraId="3300A331" w14:textId="77777777" w:rsidR="00A36F76" w:rsidRDefault="00A36F76" w:rsidP="00A36F76">
      <w:pPr>
        <w:pStyle w:val="NoSpacing"/>
      </w:pPr>
      <w:r w:rsidRPr="009477F1">
        <w:rPr>
          <w:i/>
          <w:iCs/>
        </w:rPr>
        <w:t>Student Experience</w:t>
      </w:r>
      <w:r>
        <w:t>: Student surveys are research-based tools that capture and value the unique perspectives of DCPS’ most important stakeholders— the students. Tripod is the current survey administrator.</w:t>
      </w:r>
    </w:p>
    <w:p w14:paraId="3A815B27" w14:textId="77777777" w:rsidR="00A36F76" w:rsidRDefault="00A36F76" w:rsidP="00A36F76">
      <w:r>
        <w:t>Students in grades 3-12 are eligible to complete survey.</w:t>
      </w:r>
    </w:p>
    <w:p w14:paraId="0F92C488" w14:textId="77777777" w:rsidR="00A36F76" w:rsidRDefault="00A36F76" w:rsidP="00A36F76">
      <w:r>
        <w:t>In addition, the survey results provide teachers with specific, actionable feedback to inform their instruction.</w:t>
      </w:r>
    </w:p>
    <w:p w14:paraId="0C8A5553" w14:textId="77777777" w:rsidR="00A36F76" w:rsidRDefault="00A36F76" w:rsidP="00A36F76"/>
    <w:p w14:paraId="31F8024E" w14:textId="77777777" w:rsidR="00A36F76" w:rsidRPr="009477F1" w:rsidRDefault="00A36F76" w:rsidP="00A36F76">
      <w:pPr>
        <w:pStyle w:val="NoSpacing"/>
      </w:pPr>
      <w:r w:rsidRPr="009477F1">
        <w:rPr>
          <w:i/>
          <w:iCs/>
        </w:rPr>
        <w:t>Compensation</w:t>
      </w:r>
      <w:r>
        <w:t xml:space="preserve">: </w:t>
      </w:r>
      <w:r w:rsidRPr="006B6097">
        <w:rPr>
          <w:rFonts w:eastAsia="Times New Roman" w:cs="Arial"/>
          <w:color w:val="000000"/>
          <w:szCs w:val="20"/>
        </w:rPr>
        <w:t>IMPACTplus is a performance-based compensation system for members of the Washington Teacher’s Union (WTU) and Council of School Officers (CSO) who are evaluated under IMPACT.</w:t>
      </w:r>
      <w:r>
        <w:rPr>
          <w:rFonts w:eastAsia="Times New Roman" w:cs="Arial"/>
          <w:color w:val="000000"/>
          <w:szCs w:val="20"/>
        </w:rPr>
        <w:t xml:space="preserve">  </w:t>
      </w:r>
      <w:r w:rsidRPr="006B6097">
        <w:rPr>
          <w:rFonts w:eastAsia="Times New Roman" w:cs="Arial"/>
          <w:color w:val="000000"/>
          <w:szCs w:val="20"/>
        </w:rPr>
        <w:t xml:space="preserve">Any WTU or CSO member who earns an IMPACT rating of Highly Effective is eligible for an annual bonus. </w:t>
      </w:r>
    </w:p>
    <w:p w14:paraId="127D4A2C" w14:textId="77777777" w:rsidR="00A36F76" w:rsidRDefault="00A36F76" w:rsidP="00A36F76">
      <w:r w:rsidRPr="006B6097">
        <w:rPr>
          <w:rFonts w:eastAsia="Times New Roman" w:cs="Arial"/>
          <w:color w:val="000000"/>
          <w:szCs w:val="20"/>
        </w:rPr>
        <w:t>In addition, Highly Effective and Effective teachers who reach the Advanced Teacher LIFT stage and Highly Effective teachers who reach the Distinguished Teacher and Expert Teacher LIFT stages at high-poverty schools may be eligible for base salary increases.</w:t>
      </w:r>
    </w:p>
    <w:p w14:paraId="6B9339AC" w14:textId="77777777" w:rsidR="00A36F76" w:rsidRDefault="00A36F76" w:rsidP="00A36F76"/>
    <w:p w14:paraId="0A186476" w14:textId="77777777" w:rsidR="00A36F76" w:rsidRDefault="00A36F76" w:rsidP="00A36F76">
      <w:r>
        <w:t xml:space="preserve">For more information, see the DC Public Schools website </w:t>
      </w:r>
      <w:hyperlink r:id="rId35" w:history="1">
        <w:r w:rsidRPr="005F5555">
          <w:rPr>
            <w:rStyle w:val="Hyperlink"/>
          </w:rPr>
          <w:t>here</w:t>
        </w:r>
      </w:hyperlink>
      <w:r>
        <w:t>.</w:t>
      </w:r>
    </w:p>
    <w:p w14:paraId="74EFE494" w14:textId="3777E44A" w:rsidR="00A36F76" w:rsidRDefault="00A36F76" w:rsidP="00756947">
      <w:pPr>
        <w:rPr>
          <w:sz w:val="22"/>
          <w:szCs w:val="22"/>
        </w:rPr>
      </w:pPr>
    </w:p>
    <w:p w14:paraId="0D7DB404" w14:textId="2A6FBBB8" w:rsidR="00A36F76" w:rsidRDefault="00A36F76" w:rsidP="00756947">
      <w:pPr>
        <w:rPr>
          <w:sz w:val="22"/>
          <w:szCs w:val="22"/>
        </w:rPr>
      </w:pPr>
    </w:p>
    <w:p w14:paraId="1B815983" w14:textId="4C53BDFF" w:rsidR="00A36F76" w:rsidRDefault="00A36F76" w:rsidP="00756947">
      <w:pPr>
        <w:rPr>
          <w:sz w:val="22"/>
          <w:szCs w:val="22"/>
        </w:rPr>
      </w:pPr>
    </w:p>
    <w:p w14:paraId="43ACBD72" w14:textId="54ECA823" w:rsidR="00A36F76" w:rsidRDefault="00A36F76" w:rsidP="00756947">
      <w:pPr>
        <w:rPr>
          <w:sz w:val="22"/>
          <w:szCs w:val="22"/>
        </w:rPr>
      </w:pPr>
    </w:p>
    <w:p w14:paraId="15FB2BDF" w14:textId="5FCEC5BA" w:rsidR="00A36F76" w:rsidRDefault="00A36F76" w:rsidP="00756947">
      <w:pPr>
        <w:rPr>
          <w:sz w:val="22"/>
          <w:szCs w:val="22"/>
        </w:rPr>
      </w:pPr>
    </w:p>
    <w:p w14:paraId="1A8467DC" w14:textId="64911CFD" w:rsidR="00A36F76" w:rsidRDefault="00A36F76" w:rsidP="00756947">
      <w:pPr>
        <w:rPr>
          <w:sz w:val="22"/>
          <w:szCs w:val="22"/>
        </w:rPr>
      </w:pPr>
    </w:p>
    <w:p w14:paraId="2E120D59" w14:textId="0596D758" w:rsidR="00A36F76" w:rsidRDefault="00A36F76" w:rsidP="00756947">
      <w:pPr>
        <w:rPr>
          <w:sz w:val="22"/>
          <w:szCs w:val="22"/>
        </w:rPr>
      </w:pPr>
    </w:p>
    <w:p w14:paraId="06CFED71" w14:textId="71D4AA71" w:rsidR="00A36F76" w:rsidRDefault="00A36F76" w:rsidP="00756947">
      <w:pPr>
        <w:rPr>
          <w:sz w:val="22"/>
          <w:szCs w:val="22"/>
        </w:rPr>
      </w:pPr>
    </w:p>
    <w:p w14:paraId="069B9934" w14:textId="1A5125F4" w:rsidR="00A36F76" w:rsidRDefault="00A36F76" w:rsidP="00756947">
      <w:pPr>
        <w:rPr>
          <w:sz w:val="22"/>
          <w:szCs w:val="22"/>
        </w:rPr>
      </w:pPr>
    </w:p>
    <w:p w14:paraId="3629AEC0" w14:textId="7821BC8F" w:rsidR="00A36F76" w:rsidRDefault="00A36F76" w:rsidP="00756947">
      <w:pPr>
        <w:rPr>
          <w:sz w:val="22"/>
          <w:szCs w:val="22"/>
        </w:rPr>
      </w:pPr>
    </w:p>
    <w:p w14:paraId="414BBEB9" w14:textId="11E093F4" w:rsidR="00A36F76" w:rsidRDefault="00A36F76" w:rsidP="00756947">
      <w:pPr>
        <w:rPr>
          <w:sz w:val="22"/>
          <w:szCs w:val="22"/>
        </w:rPr>
      </w:pPr>
    </w:p>
    <w:p w14:paraId="6F98BBD3" w14:textId="516A72BB" w:rsidR="00A36F76" w:rsidRDefault="00A36F76" w:rsidP="00756947">
      <w:pPr>
        <w:rPr>
          <w:sz w:val="22"/>
          <w:szCs w:val="22"/>
        </w:rPr>
      </w:pPr>
    </w:p>
    <w:p w14:paraId="7BC04B1E" w14:textId="1B0EC047" w:rsidR="00A36F76" w:rsidRDefault="00A36F76" w:rsidP="00756947">
      <w:pPr>
        <w:rPr>
          <w:sz w:val="22"/>
          <w:szCs w:val="22"/>
        </w:rPr>
      </w:pPr>
    </w:p>
    <w:p w14:paraId="1FF3195E" w14:textId="4C21001E" w:rsidR="00A36F76" w:rsidRDefault="00A36F76" w:rsidP="00756947">
      <w:pPr>
        <w:rPr>
          <w:sz w:val="22"/>
          <w:szCs w:val="22"/>
        </w:rPr>
      </w:pPr>
    </w:p>
    <w:p w14:paraId="290E57FD" w14:textId="26525DA1" w:rsidR="00A36F76" w:rsidRDefault="00A36F76" w:rsidP="00756947">
      <w:pPr>
        <w:rPr>
          <w:sz w:val="22"/>
          <w:szCs w:val="22"/>
        </w:rPr>
      </w:pPr>
    </w:p>
    <w:p w14:paraId="40DE9F5D" w14:textId="37947D44" w:rsidR="00A36F76" w:rsidRDefault="00A36F76" w:rsidP="00756947">
      <w:pPr>
        <w:rPr>
          <w:sz w:val="22"/>
          <w:szCs w:val="22"/>
        </w:rPr>
      </w:pPr>
    </w:p>
    <w:p w14:paraId="5696624F" w14:textId="62464AE9" w:rsidR="00A36F76" w:rsidRDefault="00A36F76" w:rsidP="00756947">
      <w:pPr>
        <w:rPr>
          <w:sz w:val="22"/>
          <w:szCs w:val="22"/>
        </w:rPr>
      </w:pPr>
    </w:p>
    <w:p w14:paraId="3DB4C129" w14:textId="5A6306AD" w:rsidR="00A36F76" w:rsidRDefault="00A36F76" w:rsidP="00756947">
      <w:pPr>
        <w:rPr>
          <w:sz w:val="22"/>
          <w:szCs w:val="22"/>
        </w:rPr>
      </w:pPr>
    </w:p>
    <w:p w14:paraId="24041150" w14:textId="4B18E435" w:rsidR="00A36F76" w:rsidRDefault="00A36F76" w:rsidP="00756947">
      <w:pPr>
        <w:rPr>
          <w:sz w:val="22"/>
          <w:szCs w:val="22"/>
        </w:rPr>
      </w:pPr>
    </w:p>
    <w:p w14:paraId="185DC7FB" w14:textId="60CD93DD" w:rsidR="00A36F76" w:rsidRDefault="00A36F76" w:rsidP="00756947">
      <w:pPr>
        <w:rPr>
          <w:sz w:val="22"/>
          <w:szCs w:val="22"/>
        </w:rPr>
      </w:pPr>
    </w:p>
    <w:p w14:paraId="60975F79" w14:textId="32BE64A2" w:rsidR="00A36F76" w:rsidRPr="00A36F76" w:rsidRDefault="00A36F76" w:rsidP="00A36F76">
      <w:pPr>
        <w:pStyle w:val="Heading1"/>
        <w:rPr>
          <w:b/>
          <w:bCs/>
        </w:rPr>
      </w:pPr>
      <w:bookmarkStart w:id="2" w:name="_Toc12201687"/>
      <w:r w:rsidRPr="00E5637A">
        <w:rPr>
          <w:b/>
          <w:bCs/>
        </w:rPr>
        <w:t>Denver Public School</w:t>
      </w:r>
      <w:bookmarkEnd w:id="2"/>
      <w:r>
        <w:rPr>
          <w:b/>
          <w:bCs/>
        </w:rPr>
        <w:t>s</w:t>
      </w:r>
    </w:p>
    <w:p w14:paraId="2A3686BD" w14:textId="4D275DB0" w:rsidR="00A36F76" w:rsidRDefault="00A36F76" w:rsidP="00A36F76">
      <w:r>
        <w:rPr>
          <w:noProof/>
          <w:lang w:eastAsia="ko-KR"/>
        </w:rPr>
        <w:drawing>
          <wp:anchor distT="0" distB="0" distL="114300" distR="114300" simplePos="0" relativeHeight="251668480" behindDoc="0" locked="0" layoutInCell="1" allowOverlap="1" wp14:anchorId="10C671D5" wp14:editId="7A4203AC">
            <wp:simplePos x="0" y="0"/>
            <wp:positionH relativeFrom="margin">
              <wp:align>left</wp:align>
            </wp:positionH>
            <wp:positionV relativeFrom="page">
              <wp:posOffset>881380</wp:posOffset>
            </wp:positionV>
            <wp:extent cx="2660015" cy="693420"/>
            <wp:effectExtent l="0" t="0" r="698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2660015" cy="693420"/>
                    </a:xfrm>
                    <a:prstGeom prst="rect">
                      <a:avLst/>
                    </a:prstGeom>
                  </pic:spPr>
                </pic:pic>
              </a:graphicData>
            </a:graphic>
          </wp:anchor>
        </w:drawing>
      </w:r>
    </w:p>
    <w:p w14:paraId="08DBDC14" w14:textId="03B66DA8" w:rsidR="00A36F76" w:rsidRDefault="00A36F76" w:rsidP="00A36F76">
      <w:pPr>
        <w:pStyle w:val="NoSpacing"/>
      </w:pPr>
    </w:p>
    <w:p w14:paraId="75968F74" w14:textId="77777777" w:rsidR="00A36F76" w:rsidRDefault="00A36F76" w:rsidP="00A36F76">
      <w:pPr>
        <w:pStyle w:val="NoSpacing"/>
      </w:pPr>
    </w:p>
    <w:p w14:paraId="2C0A4B14" w14:textId="77777777" w:rsidR="00A36F76" w:rsidRDefault="00A36F76" w:rsidP="00A36F76">
      <w:pPr>
        <w:pStyle w:val="NoSpacing"/>
        <w:rPr>
          <w:b/>
          <w:bCs/>
        </w:rPr>
      </w:pPr>
    </w:p>
    <w:p w14:paraId="21EF1483" w14:textId="77777777" w:rsidR="00A36F76" w:rsidRDefault="00A36F76" w:rsidP="00A36F76">
      <w:pPr>
        <w:pStyle w:val="NoSpacing"/>
      </w:pPr>
      <w:r w:rsidRPr="005F5555">
        <w:rPr>
          <w:b/>
          <w:bCs/>
        </w:rPr>
        <w:t>Implementation Year:</w:t>
      </w:r>
      <w:r>
        <w:t xml:space="preserve"> 2013-2014</w:t>
      </w:r>
    </w:p>
    <w:p w14:paraId="6BF29BB0" w14:textId="77777777" w:rsidR="00A36F76" w:rsidRDefault="00A36F76" w:rsidP="00A36F76">
      <w:pPr>
        <w:pStyle w:val="NoSpacing"/>
      </w:pPr>
      <w:r w:rsidRPr="005F5555">
        <w:rPr>
          <w:b/>
          <w:bCs/>
        </w:rPr>
        <w:t>Overview:</w:t>
      </w:r>
      <w:r>
        <w:t xml:space="preserve"> An annual evaluation comprised of two components:</w:t>
      </w:r>
    </w:p>
    <w:p w14:paraId="554B8E52" w14:textId="77777777" w:rsidR="00A36F76" w:rsidRDefault="00A36F76" w:rsidP="00A36F76">
      <w:pPr>
        <w:pStyle w:val="ListParagraph"/>
        <w:numPr>
          <w:ilvl w:val="0"/>
          <w:numId w:val="6"/>
        </w:numPr>
      </w:pPr>
      <w:r>
        <w:t>Professional Practice</w:t>
      </w:r>
    </w:p>
    <w:p w14:paraId="4E9FC278" w14:textId="77777777" w:rsidR="00A36F76" w:rsidRDefault="00A36F76" w:rsidP="00A36F76">
      <w:pPr>
        <w:pStyle w:val="ListParagraph"/>
        <w:numPr>
          <w:ilvl w:val="1"/>
          <w:numId w:val="6"/>
        </w:numPr>
      </w:pPr>
      <w:r>
        <w:t>Observations</w:t>
      </w:r>
    </w:p>
    <w:p w14:paraId="61F457E6" w14:textId="77777777" w:rsidR="00A36F76" w:rsidRDefault="00A36F76" w:rsidP="00A36F76">
      <w:pPr>
        <w:pStyle w:val="ListParagraph"/>
        <w:numPr>
          <w:ilvl w:val="1"/>
          <w:numId w:val="6"/>
        </w:numPr>
      </w:pPr>
      <w:r>
        <w:t>Professionalism</w:t>
      </w:r>
    </w:p>
    <w:p w14:paraId="75DCF861" w14:textId="77777777" w:rsidR="00A36F76" w:rsidRDefault="00A36F76" w:rsidP="00A36F76">
      <w:pPr>
        <w:pStyle w:val="ListParagraph"/>
        <w:numPr>
          <w:ilvl w:val="1"/>
          <w:numId w:val="6"/>
        </w:numPr>
      </w:pPr>
      <w:r>
        <w:t>Student Perception Surveys</w:t>
      </w:r>
    </w:p>
    <w:p w14:paraId="39319BAC" w14:textId="77777777" w:rsidR="00A36F76" w:rsidRDefault="00A36F76" w:rsidP="00A36F76">
      <w:pPr>
        <w:pStyle w:val="ListParagraph"/>
        <w:numPr>
          <w:ilvl w:val="0"/>
          <w:numId w:val="6"/>
        </w:numPr>
      </w:pPr>
      <w:r>
        <w:t>Student Growth</w:t>
      </w:r>
    </w:p>
    <w:p w14:paraId="3F2DE7D5" w14:textId="77777777" w:rsidR="00A36F76" w:rsidRDefault="00A36F76" w:rsidP="00A36F76">
      <w:pPr>
        <w:pStyle w:val="ListParagraph"/>
        <w:numPr>
          <w:ilvl w:val="1"/>
          <w:numId w:val="6"/>
        </w:numPr>
      </w:pPr>
      <w:r>
        <w:t>Student Learning Objective</w:t>
      </w:r>
    </w:p>
    <w:p w14:paraId="5F23A1C1" w14:textId="77777777" w:rsidR="00A36F76" w:rsidRDefault="00A36F76" w:rsidP="00A36F76">
      <w:pPr>
        <w:pStyle w:val="ListParagraph"/>
        <w:numPr>
          <w:ilvl w:val="1"/>
          <w:numId w:val="6"/>
        </w:numPr>
      </w:pPr>
      <w:r>
        <w:t>School Performance Framework</w:t>
      </w:r>
    </w:p>
    <w:p w14:paraId="75015EF9" w14:textId="77777777" w:rsidR="00A36F76" w:rsidRPr="00527661" w:rsidRDefault="00A36F76" w:rsidP="00A36F76">
      <w:pPr>
        <w:pStyle w:val="ListParagraph"/>
        <w:numPr>
          <w:ilvl w:val="1"/>
          <w:numId w:val="6"/>
        </w:numPr>
      </w:pPr>
      <w:r>
        <w:t>Individual state test results</w:t>
      </w:r>
    </w:p>
    <w:p w14:paraId="50A56BF2" w14:textId="77777777" w:rsidR="00A36F76" w:rsidRDefault="00A36F76" w:rsidP="00A36F76">
      <w:r w:rsidRPr="005F5555">
        <w:rPr>
          <w:b/>
          <w:bCs/>
        </w:rPr>
        <w:t>Evaluation</w:t>
      </w:r>
      <w:r>
        <w:rPr>
          <w:b/>
          <w:bCs/>
        </w:rPr>
        <w:t xml:space="preserve"> Components</w:t>
      </w:r>
      <w:r w:rsidRPr="005F5555">
        <w:rPr>
          <w:b/>
          <w:bCs/>
        </w:rPr>
        <w:t>:</w:t>
      </w:r>
      <w:r>
        <w:t xml:space="preserve"> </w:t>
      </w:r>
    </w:p>
    <w:p w14:paraId="752AF58F" w14:textId="77777777" w:rsidR="00A36F76" w:rsidRDefault="00A36F76" w:rsidP="00A36F76">
      <w:r w:rsidRPr="009477F1">
        <w:rPr>
          <w:i/>
          <w:iCs/>
        </w:rPr>
        <w:t>Evaluation Categories</w:t>
      </w:r>
      <w:r>
        <w:t>: For teachers without individual state test results or Student Perception Survey data, the distributions will vary. As required by Colorado state statute, student growth consists of both individual and collective measures as well as state assessments and must be 50% of a teacher’s rating.</w:t>
      </w:r>
    </w:p>
    <w:p w14:paraId="0C1B5634" w14:textId="77777777" w:rsidR="00A36F76" w:rsidRDefault="00A36F76" w:rsidP="00A36F76">
      <w:r>
        <w:rPr>
          <w:noProof/>
          <w:lang w:eastAsia="ko-KR"/>
        </w:rPr>
        <w:drawing>
          <wp:anchor distT="0" distB="0" distL="114300" distR="114300" simplePos="0" relativeHeight="251670528" behindDoc="0" locked="0" layoutInCell="1" allowOverlap="1" wp14:anchorId="1515CD9D" wp14:editId="007DC473">
            <wp:simplePos x="0" y="0"/>
            <wp:positionH relativeFrom="column">
              <wp:posOffset>2702560</wp:posOffset>
            </wp:positionH>
            <wp:positionV relativeFrom="page">
              <wp:posOffset>4857750</wp:posOffset>
            </wp:positionV>
            <wp:extent cx="2660015" cy="2581275"/>
            <wp:effectExtent l="0" t="0" r="6985" b="9525"/>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14:paraId="0FC6C80F" w14:textId="77777777" w:rsidR="00A36F76" w:rsidRDefault="00A36F76" w:rsidP="00A36F76">
      <w:r>
        <w:rPr>
          <w:noProof/>
          <w:lang w:eastAsia="ko-KR"/>
        </w:rPr>
        <w:drawing>
          <wp:anchor distT="0" distB="0" distL="114300" distR="114300" simplePos="0" relativeHeight="251669504" behindDoc="0" locked="0" layoutInCell="1" allowOverlap="1" wp14:anchorId="73E61D08" wp14:editId="5DF4B105">
            <wp:simplePos x="0" y="0"/>
            <wp:positionH relativeFrom="column">
              <wp:posOffset>0</wp:posOffset>
            </wp:positionH>
            <wp:positionV relativeFrom="page">
              <wp:posOffset>4860290</wp:posOffset>
            </wp:positionV>
            <wp:extent cx="2660015" cy="2581275"/>
            <wp:effectExtent l="0" t="0" r="6985" b="9525"/>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V relativeFrom="margin">
              <wp14:pctHeight>0</wp14:pctHeight>
            </wp14:sizeRelV>
          </wp:anchor>
        </w:drawing>
      </w:r>
    </w:p>
    <w:p w14:paraId="57F59FA5" w14:textId="77777777" w:rsidR="00A36F76" w:rsidRDefault="00A36F76" w:rsidP="00A36F76"/>
    <w:p w14:paraId="04FA5FA0" w14:textId="77777777" w:rsidR="00A36F76" w:rsidRDefault="00A36F76" w:rsidP="00A36F76"/>
    <w:p w14:paraId="14333912" w14:textId="77777777" w:rsidR="00A36F76" w:rsidRDefault="00A36F76" w:rsidP="00A36F76"/>
    <w:p w14:paraId="0C212702" w14:textId="77777777" w:rsidR="00A36F76" w:rsidRDefault="00A36F76" w:rsidP="00A36F76"/>
    <w:p w14:paraId="6EE2256E" w14:textId="77777777" w:rsidR="00A36F76" w:rsidRDefault="00A36F76" w:rsidP="00A36F76"/>
    <w:p w14:paraId="74C2E585" w14:textId="77777777" w:rsidR="00A36F76" w:rsidRDefault="00A36F76" w:rsidP="00A36F76"/>
    <w:p w14:paraId="73EC0331" w14:textId="77777777" w:rsidR="00A36F76" w:rsidRDefault="00A36F76" w:rsidP="00A36F76"/>
    <w:p w14:paraId="404373F3" w14:textId="77777777" w:rsidR="00A36F76" w:rsidRDefault="00A36F76" w:rsidP="00A36F76"/>
    <w:p w14:paraId="76C40292" w14:textId="77777777" w:rsidR="00A36F76" w:rsidRDefault="00A36F76" w:rsidP="00A36F76"/>
    <w:p w14:paraId="58A39E50" w14:textId="77777777" w:rsidR="00A36F76" w:rsidRDefault="00A36F76" w:rsidP="00A36F76"/>
    <w:p w14:paraId="17FD45E5" w14:textId="77777777" w:rsidR="00A36F76" w:rsidRDefault="00A36F76" w:rsidP="00A36F76"/>
    <w:p w14:paraId="6A6F2C12" w14:textId="77777777" w:rsidR="00A36F76" w:rsidRDefault="00A36F76" w:rsidP="00A36F76"/>
    <w:p w14:paraId="45FA8C20" w14:textId="77777777" w:rsidR="00A36F76" w:rsidRDefault="00A36F76" w:rsidP="00A36F76"/>
    <w:p w14:paraId="37DE7C72" w14:textId="77777777" w:rsidR="00A36F76" w:rsidRDefault="00A36F76" w:rsidP="00A36F76"/>
    <w:p w14:paraId="6D58EC91" w14:textId="77777777" w:rsidR="00A36F76" w:rsidRDefault="00A36F76" w:rsidP="00A36F76">
      <w:r>
        <w:t xml:space="preserve">There are four possible LEAP ratings and a target distribution is not used: </w:t>
      </w:r>
    </w:p>
    <w:p w14:paraId="077857A3" w14:textId="77777777" w:rsidR="00A36F76" w:rsidRDefault="00A36F76" w:rsidP="00A36F76">
      <w:pPr>
        <w:pStyle w:val="ListParagraph"/>
        <w:numPr>
          <w:ilvl w:val="0"/>
          <w:numId w:val="10"/>
        </w:numPr>
      </w:pPr>
      <w:r>
        <w:t>Not Meeting</w:t>
      </w:r>
    </w:p>
    <w:p w14:paraId="2EC6BD7E" w14:textId="77777777" w:rsidR="00A36F76" w:rsidRDefault="00A36F76" w:rsidP="00A36F76">
      <w:pPr>
        <w:pStyle w:val="ListParagraph"/>
        <w:numPr>
          <w:ilvl w:val="0"/>
          <w:numId w:val="10"/>
        </w:numPr>
      </w:pPr>
      <w:r>
        <w:t>Approaching</w:t>
      </w:r>
    </w:p>
    <w:p w14:paraId="196043DF" w14:textId="77777777" w:rsidR="00A36F76" w:rsidRDefault="00A36F76" w:rsidP="00A36F76">
      <w:pPr>
        <w:pStyle w:val="ListParagraph"/>
        <w:numPr>
          <w:ilvl w:val="0"/>
          <w:numId w:val="10"/>
        </w:numPr>
      </w:pPr>
      <w:r>
        <w:t>Effective</w:t>
      </w:r>
    </w:p>
    <w:p w14:paraId="1D18853A" w14:textId="77777777" w:rsidR="00A36F76" w:rsidRDefault="00A36F76" w:rsidP="00A36F76">
      <w:pPr>
        <w:pStyle w:val="ListParagraph"/>
        <w:numPr>
          <w:ilvl w:val="0"/>
          <w:numId w:val="10"/>
        </w:numPr>
      </w:pPr>
      <w:r>
        <w:t>Distinguished</w:t>
      </w:r>
    </w:p>
    <w:p w14:paraId="50BBB2EC" w14:textId="77777777" w:rsidR="00A36F76" w:rsidRPr="005F5555" w:rsidRDefault="00A36F76" w:rsidP="00A36F76">
      <w:pPr>
        <w:pStyle w:val="NoSpacing"/>
        <w:rPr>
          <w:i/>
          <w:iCs/>
        </w:rPr>
      </w:pPr>
      <w:r w:rsidRPr="005F5555">
        <w:rPr>
          <w:i/>
          <w:iCs/>
        </w:rPr>
        <w:t>Student Achievement</w:t>
      </w:r>
      <w:r>
        <w:rPr>
          <w:i/>
          <w:iCs/>
        </w:rPr>
        <w:t xml:space="preserve">: </w:t>
      </w:r>
      <w:r w:rsidRPr="005F5555">
        <w:t>Colorado law requires the following:</w:t>
      </w:r>
      <w:r>
        <w:t xml:space="preserve"> The Student Growth component of LEAP is 50% of teachers’ overall ratings in accordance with Senate Bill 10-191 and State Board of Education Rules </w:t>
      </w:r>
    </w:p>
    <w:p w14:paraId="4BCBF20F" w14:textId="77777777" w:rsidR="00A36F76" w:rsidRDefault="00A36F76" w:rsidP="00A36F76">
      <w:pPr>
        <w:pStyle w:val="ListParagraph"/>
        <w:numPr>
          <w:ilvl w:val="0"/>
          <w:numId w:val="7"/>
        </w:numPr>
      </w:pPr>
      <w:r w:rsidRPr="002B129D">
        <w:rPr>
          <w:b/>
        </w:rPr>
        <w:t>Individual Measure:</w:t>
      </w:r>
      <w:r>
        <w:t xml:space="preserve"> Each educator is required to have at least one measure of student learning that is individually attributed. At DPS these are the SLOs.</w:t>
      </w:r>
    </w:p>
    <w:p w14:paraId="6A11F99F" w14:textId="77777777" w:rsidR="00A36F76" w:rsidRDefault="00A36F76" w:rsidP="00A36F76">
      <w:pPr>
        <w:pStyle w:val="ListParagraph"/>
        <w:numPr>
          <w:ilvl w:val="0"/>
          <w:numId w:val="7"/>
        </w:numPr>
      </w:pPr>
      <w:r w:rsidRPr="002B129D">
        <w:rPr>
          <w:b/>
        </w:rPr>
        <w:t>Collective Measure:</w:t>
      </w:r>
      <w:r>
        <w:t xml:space="preserve"> Each educator is required to have at least one measure that is collective (defined as “more than one educator”). At DPS this is the School’s SPF growth measure. </w:t>
      </w:r>
    </w:p>
    <w:p w14:paraId="4EA2303D" w14:textId="77777777" w:rsidR="00A36F76" w:rsidRDefault="00A36F76" w:rsidP="00A36F76">
      <w:pPr>
        <w:pStyle w:val="ListParagraph"/>
        <w:numPr>
          <w:ilvl w:val="0"/>
          <w:numId w:val="7"/>
        </w:numPr>
      </w:pPr>
      <w:r w:rsidRPr="002B129D">
        <w:rPr>
          <w:b/>
        </w:rPr>
        <w:t>State Assessments:</w:t>
      </w:r>
      <w:r>
        <w:t xml:space="preserve"> Results from statewide assessments must be included, when available and appropriately connected to the subject, grade or course for each educator. At DPS this is individually attributable CMAS growth. </w:t>
      </w:r>
    </w:p>
    <w:p w14:paraId="3F216815" w14:textId="77777777" w:rsidR="00A36F76" w:rsidRDefault="00A36F76" w:rsidP="00A36F76">
      <w:pPr>
        <w:pStyle w:val="NoSpacing"/>
      </w:pPr>
      <w:r w:rsidRPr="005F5555">
        <w:rPr>
          <w:i/>
          <w:iCs/>
        </w:rPr>
        <w:t>Growth:</w:t>
      </w:r>
      <w:r>
        <w:t xml:space="preserve"> Results from the Colorado Growth Model must be included for subjects with statewide results in two consecutive years. At DPS this is included in individually attributable CMAS growth and in the School’s SPF growth measure.</w:t>
      </w:r>
    </w:p>
    <w:p w14:paraId="7FA2B1E3" w14:textId="77777777" w:rsidR="00A36F76" w:rsidRDefault="00A36F76" w:rsidP="00A36F76"/>
    <w:p w14:paraId="1F8F3D84" w14:textId="77777777" w:rsidR="00A36F76" w:rsidRPr="005F5555" w:rsidRDefault="00A36F76" w:rsidP="00A36F76">
      <w:pPr>
        <w:pStyle w:val="NoSpacing"/>
        <w:rPr>
          <w:i/>
          <w:iCs/>
        </w:rPr>
      </w:pPr>
      <w:r w:rsidRPr="005F5555">
        <w:rPr>
          <w:i/>
          <w:iCs/>
        </w:rPr>
        <w:t>Student Experience</w:t>
      </w:r>
      <w:r>
        <w:rPr>
          <w:i/>
          <w:iCs/>
        </w:rPr>
        <w:t xml:space="preserve">: </w:t>
      </w:r>
      <w:r>
        <w:t>Student Perception surveys are a component of teachers’ evaluations for those who are a teacher of record for grades 3‐12.  Tripod is the current survey administrator.</w:t>
      </w:r>
    </w:p>
    <w:p w14:paraId="5537A1BB" w14:textId="77777777" w:rsidR="00A36F76" w:rsidRDefault="00A36F76" w:rsidP="00A36F76">
      <w:r>
        <w:t>The SPS is:</w:t>
      </w:r>
    </w:p>
    <w:p w14:paraId="5244664A" w14:textId="77777777" w:rsidR="00A36F76" w:rsidRDefault="00A36F76" w:rsidP="00A36F76">
      <w:pPr>
        <w:pStyle w:val="ListParagraph"/>
        <w:numPr>
          <w:ilvl w:val="0"/>
          <w:numId w:val="9"/>
        </w:numPr>
      </w:pPr>
      <w:r>
        <w:t xml:space="preserve">A measure of each student’s viewpoint of the functionality of their teacher’s classroom. </w:t>
      </w:r>
    </w:p>
    <w:p w14:paraId="2514F92E" w14:textId="77777777" w:rsidR="00A36F76" w:rsidRDefault="00A36F76" w:rsidP="00A36F76">
      <w:pPr>
        <w:pStyle w:val="ListParagraph"/>
        <w:numPr>
          <w:ilvl w:val="0"/>
          <w:numId w:val="9"/>
        </w:numPr>
      </w:pPr>
      <w:r>
        <w:t>A valuable coaching and professional development tool for teachers and school leaders, best utilized when preparing Professional Growth Plans (PGPs), individualized coaching sessions and professional learning opportunities that are aligned to specific areas of strength and growth.</w:t>
      </w:r>
    </w:p>
    <w:p w14:paraId="30A81A73" w14:textId="77777777" w:rsidR="00A36F76" w:rsidRDefault="00A36F76" w:rsidP="00A36F76">
      <w:r>
        <w:t>An objective, research-based tool that has been refined based on data analysis and feedback from the field.</w:t>
      </w:r>
    </w:p>
    <w:p w14:paraId="3C0B8538" w14:textId="77777777" w:rsidR="00A36F76" w:rsidRDefault="00A36F76" w:rsidP="00A36F76"/>
    <w:p w14:paraId="21028E36" w14:textId="77777777" w:rsidR="00A36F76" w:rsidRPr="005F5555" w:rsidRDefault="00A36F76" w:rsidP="00A36F76">
      <w:pPr>
        <w:pStyle w:val="NoSpacing"/>
        <w:rPr>
          <w:i/>
          <w:iCs/>
        </w:rPr>
      </w:pPr>
      <w:r w:rsidRPr="005F5555">
        <w:rPr>
          <w:i/>
          <w:iCs/>
        </w:rPr>
        <w:t xml:space="preserve">Compensation: </w:t>
      </w:r>
      <w:r>
        <w:t xml:space="preserve">Teachers who work in a school designated as “highest priority” may be eligible for additional incentives that are tiered based on an individual’s LEAP performance. Additionally, the Professional Evaluation Procomp incentive is based on a satisfactory evaluation with LEAP. </w:t>
      </w:r>
    </w:p>
    <w:p w14:paraId="7A16716D" w14:textId="77777777" w:rsidR="00A36F76" w:rsidRDefault="00A36F76" w:rsidP="00A36F76"/>
    <w:p w14:paraId="4A0A4B32" w14:textId="77777777" w:rsidR="00A36F76" w:rsidRDefault="00A36F76" w:rsidP="00A36F76">
      <w:r>
        <w:t xml:space="preserve">For more information, see the Denver Public Schools website </w:t>
      </w:r>
      <w:hyperlink r:id="rId39" w:history="1">
        <w:r w:rsidRPr="005F5555">
          <w:rPr>
            <w:rStyle w:val="Hyperlink"/>
          </w:rPr>
          <w:t>here</w:t>
        </w:r>
      </w:hyperlink>
      <w:r>
        <w:t>.</w:t>
      </w:r>
    </w:p>
    <w:p w14:paraId="07F3ACE3" w14:textId="77777777" w:rsidR="00A36F76" w:rsidRDefault="00A36F76" w:rsidP="00A36F76">
      <w:pPr>
        <w:rPr>
          <w:b/>
        </w:rPr>
      </w:pPr>
    </w:p>
    <w:p w14:paraId="2A3C2D46" w14:textId="77777777" w:rsidR="00A36F76" w:rsidRDefault="00A36F76" w:rsidP="00A36F76">
      <w:pPr>
        <w:rPr>
          <w:b/>
        </w:rPr>
      </w:pPr>
    </w:p>
    <w:p w14:paraId="61A1A1BB" w14:textId="77777777" w:rsidR="00A36F76" w:rsidRDefault="00A36F76" w:rsidP="00A36F76">
      <w:pPr>
        <w:rPr>
          <w:b/>
        </w:rPr>
      </w:pPr>
    </w:p>
    <w:p w14:paraId="49AE8184" w14:textId="24EB9227" w:rsidR="00A36F76" w:rsidRDefault="00A36F76" w:rsidP="00756947">
      <w:pPr>
        <w:rPr>
          <w:sz w:val="22"/>
          <w:szCs w:val="22"/>
        </w:rPr>
      </w:pPr>
    </w:p>
    <w:p w14:paraId="7C52B4E3" w14:textId="0BF256B0" w:rsidR="00A36F76" w:rsidRDefault="00A36F76" w:rsidP="00756947">
      <w:pPr>
        <w:rPr>
          <w:sz w:val="22"/>
          <w:szCs w:val="22"/>
        </w:rPr>
      </w:pPr>
    </w:p>
    <w:p w14:paraId="6AF458E7" w14:textId="3B03943F" w:rsidR="00A36F76" w:rsidRDefault="00A36F76" w:rsidP="00756947">
      <w:pPr>
        <w:rPr>
          <w:sz w:val="22"/>
          <w:szCs w:val="22"/>
        </w:rPr>
      </w:pPr>
    </w:p>
    <w:p w14:paraId="135B1852" w14:textId="28C0B6B1" w:rsidR="00A36F76" w:rsidRDefault="00A36F76" w:rsidP="00756947">
      <w:pPr>
        <w:rPr>
          <w:sz w:val="22"/>
          <w:szCs w:val="22"/>
        </w:rPr>
      </w:pPr>
    </w:p>
    <w:p w14:paraId="042D60EC" w14:textId="5BEBEF30" w:rsidR="00A36F76" w:rsidRDefault="00A36F76" w:rsidP="00756947">
      <w:pPr>
        <w:rPr>
          <w:sz w:val="22"/>
          <w:szCs w:val="22"/>
        </w:rPr>
      </w:pPr>
    </w:p>
    <w:p w14:paraId="0543D9C9" w14:textId="1706A33A" w:rsidR="00A36F76" w:rsidRDefault="00A36F76" w:rsidP="00756947">
      <w:pPr>
        <w:rPr>
          <w:sz w:val="22"/>
          <w:szCs w:val="22"/>
        </w:rPr>
      </w:pPr>
    </w:p>
    <w:p w14:paraId="74B0AC2D" w14:textId="38CA3ED2" w:rsidR="00A36F76" w:rsidRDefault="00A36F76" w:rsidP="00756947">
      <w:pPr>
        <w:rPr>
          <w:sz w:val="22"/>
          <w:szCs w:val="22"/>
        </w:rPr>
      </w:pPr>
    </w:p>
    <w:p w14:paraId="41D8DD86" w14:textId="37B73259" w:rsidR="00A36F76" w:rsidRDefault="00A36F76" w:rsidP="00756947">
      <w:pPr>
        <w:rPr>
          <w:sz w:val="22"/>
          <w:szCs w:val="22"/>
        </w:rPr>
      </w:pPr>
    </w:p>
    <w:p w14:paraId="0A1363EA" w14:textId="24ECCAD9" w:rsidR="00A36F76" w:rsidRDefault="00A36F76" w:rsidP="00756947">
      <w:pPr>
        <w:rPr>
          <w:sz w:val="22"/>
          <w:szCs w:val="22"/>
        </w:rPr>
      </w:pPr>
    </w:p>
    <w:p w14:paraId="2B2E9B35" w14:textId="360518D2" w:rsidR="00A36F76" w:rsidRDefault="00A36F76" w:rsidP="00756947">
      <w:pPr>
        <w:rPr>
          <w:sz w:val="22"/>
          <w:szCs w:val="22"/>
        </w:rPr>
      </w:pPr>
    </w:p>
    <w:p w14:paraId="7C95FE96" w14:textId="2154B994" w:rsidR="00A36F76" w:rsidRDefault="00A36F76" w:rsidP="00756947">
      <w:pPr>
        <w:rPr>
          <w:sz w:val="22"/>
          <w:szCs w:val="22"/>
        </w:rPr>
      </w:pPr>
    </w:p>
    <w:p w14:paraId="4A602A9F" w14:textId="664FF704" w:rsidR="00A36F76" w:rsidRDefault="00A36F76" w:rsidP="00756947">
      <w:pPr>
        <w:rPr>
          <w:sz w:val="22"/>
          <w:szCs w:val="22"/>
        </w:rPr>
      </w:pPr>
    </w:p>
    <w:p w14:paraId="24C44BD1" w14:textId="199D51F7" w:rsidR="00A36F76" w:rsidRDefault="00A36F76" w:rsidP="00756947">
      <w:pPr>
        <w:rPr>
          <w:sz w:val="22"/>
          <w:szCs w:val="22"/>
        </w:rPr>
      </w:pPr>
    </w:p>
    <w:p w14:paraId="435E3DAF" w14:textId="11712AF5" w:rsidR="00A36F76" w:rsidRDefault="00A36F76" w:rsidP="00756947">
      <w:pPr>
        <w:rPr>
          <w:sz w:val="22"/>
          <w:szCs w:val="22"/>
        </w:rPr>
      </w:pPr>
    </w:p>
    <w:p w14:paraId="3D89BE50" w14:textId="6856DD93" w:rsidR="00A36F76" w:rsidRDefault="00A36F76" w:rsidP="00756947">
      <w:pPr>
        <w:rPr>
          <w:sz w:val="22"/>
          <w:szCs w:val="22"/>
        </w:rPr>
      </w:pPr>
    </w:p>
    <w:p w14:paraId="677F3A6C" w14:textId="16F14244" w:rsidR="00A36F76" w:rsidRDefault="00A36F76" w:rsidP="00756947">
      <w:pPr>
        <w:rPr>
          <w:sz w:val="22"/>
          <w:szCs w:val="22"/>
        </w:rPr>
      </w:pPr>
    </w:p>
    <w:p w14:paraId="4087D5F0" w14:textId="36272A9C" w:rsidR="00A36F76" w:rsidRDefault="00A36F76" w:rsidP="00756947">
      <w:pPr>
        <w:rPr>
          <w:sz w:val="22"/>
          <w:szCs w:val="22"/>
        </w:rPr>
      </w:pPr>
    </w:p>
    <w:p w14:paraId="179A7505" w14:textId="1B880C32" w:rsidR="00A36F76" w:rsidRDefault="00A36F76" w:rsidP="00756947">
      <w:pPr>
        <w:rPr>
          <w:sz w:val="22"/>
          <w:szCs w:val="22"/>
        </w:rPr>
      </w:pPr>
    </w:p>
    <w:p w14:paraId="4D48A9AA" w14:textId="77A1ADE1" w:rsidR="00A36F76" w:rsidRDefault="00A36F76" w:rsidP="00756947">
      <w:pPr>
        <w:rPr>
          <w:sz w:val="22"/>
          <w:szCs w:val="22"/>
        </w:rPr>
      </w:pPr>
    </w:p>
    <w:p w14:paraId="109889C0" w14:textId="46E94BB6" w:rsidR="00A36F76" w:rsidRDefault="00A36F76" w:rsidP="00756947">
      <w:pPr>
        <w:rPr>
          <w:sz w:val="22"/>
          <w:szCs w:val="22"/>
        </w:rPr>
      </w:pPr>
    </w:p>
    <w:p w14:paraId="7F0A7176" w14:textId="4EAFAEBB" w:rsidR="00A36F76" w:rsidRDefault="00A36F76" w:rsidP="00756947">
      <w:pPr>
        <w:rPr>
          <w:sz w:val="22"/>
          <w:szCs w:val="22"/>
        </w:rPr>
      </w:pPr>
    </w:p>
    <w:p w14:paraId="5A23C057" w14:textId="77777777" w:rsidR="00A36F76" w:rsidRPr="00AF6FBA" w:rsidRDefault="00A36F76" w:rsidP="00A36F76">
      <w:pPr>
        <w:pStyle w:val="Heading1"/>
        <w:rPr>
          <w:b/>
          <w:bCs/>
        </w:rPr>
      </w:pPr>
      <w:bookmarkStart w:id="3" w:name="_Toc12201689"/>
      <w:r w:rsidRPr="00AF6FBA">
        <w:rPr>
          <w:b/>
          <w:bCs/>
        </w:rPr>
        <w:t>Tennessee Department of Education</w:t>
      </w:r>
      <w:bookmarkEnd w:id="3"/>
    </w:p>
    <w:p w14:paraId="28969DC0" w14:textId="77777777" w:rsidR="00A36F76" w:rsidRDefault="00A36F76" w:rsidP="00A36F76">
      <w:r>
        <w:rPr>
          <w:noProof/>
          <w:lang w:eastAsia="ko-KR"/>
        </w:rPr>
        <w:drawing>
          <wp:anchor distT="0" distB="0" distL="114300" distR="114300" simplePos="0" relativeHeight="251672576" behindDoc="1" locked="0" layoutInCell="1" allowOverlap="1" wp14:anchorId="77BC3DCA" wp14:editId="0B9B660C">
            <wp:simplePos x="0" y="0"/>
            <wp:positionH relativeFrom="column">
              <wp:posOffset>66675</wp:posOffset>
            </wp:positionH>
            <wp:positionV relativeFrom="paragraph">
              <wp:posOffset>55880</wp:posOffset>
            </wp:positionV>
            <wp:extent cx="2787738" cy="628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2787738" cy="628650"/>
                    </a:xfrm>
                    <a:prstGeom prst="rect">
                      <a:avLst/>
                    </a:prstGeom>
                  </pic:spPr>
                </pic:pic>
              </a:graphicData>
            </a:graphic>
            <wp14:sizeRelH relativeFrom="margin">
              <wp14:pctWidth>0</wp14:pctWidth>
            </wp14:sizeRelH>
            <wp14:sizeRelV relativeFrom="margin">
              <wp14:pctHeight>0</wp14:pctHeight>
            </wp14:sizeRelV>
          </wp:anchor>
        </w:drawing>
      </w:r>
    </w:p>
    <w:p w14:paraId="352EA7EA" w14:textId="77777777" w:rsidR="00A36F76" w:rsidRDefault="00A36F76" w:rsidP="00A36F76">
      <w:r>
        <w:tab/>
      </w:r>
      <w:r>
        <w:tab/>
      </w:r>
      <w:r>
        <w:tab/>
      </w:r>
      <w:r>
        <w:tab/>
      </w:r>
      <w:r>
        <w:tab/>
      </w:r>
      <w:r>
        <w:tab/>
      </w:r>
      <w:r>
        <w:tab/>
      </w:r>
      <w:r>
        <w:tab/>
      </w:r>
    </w:p>
    <w:p w14:paraId="59EC9BB1" w14:textId="77777777" w:rsidR="00A36F76" w:rsidRDefault="00A36F76" w:rsidP="00A36F76"/>
    <w:p w14:paraId="651DAD6A" w14:textId="77777777" w:rsidR="00A36F76" w:rsidRDefault="00A36F76" w:rsidP="00A36F76">
      <w:pPr>
        <w:outlineLvl w:val="0"/>
        <w:rPr>
          <w:b/>
        </w:rPr>
      </w:pPr>
    </w:p>
    <w:p w14:paraId="3E92ACBA" w14:textId="77777777" w:rsidR="00A36F76" w:rsidRDefault="00A36F76" w:rsidP="00A36F76">
      <w:pPr>
        <w:pStyle w:val="NoSpacing"/>
      </w:pPr>
      <w:r w:rsidRPr="004D5CF1">
        <w:rPr>
          <w:b/>
          <w:bCs/>
        </w:rPr>
        <w:t>Implementation Year:</w:t>
      </w:r>
      <w:r>
        <w:t xml:space="preserve"> 2011-2012</w:t>
      </w:r>
    </w:p>
    <w:p w14:paraId="1BF920A8" w14:textId="77777777" w:rsidR="00A36F76" w:rsidRPr="00331586" w:rsidRDefault="00A36F76" w:rsidP="00A36F76">
      <w:r w:rsidRPr="004D5CF1">
        <w:rPr>
          <w:b/>
          <w:bCs/>
        </w:rPr>
        <w:t>Overview</w:t>
      </w:r>
      <w:r>
        <w:t xml:space="preserve">: An annual evaluation comprised of the following components.  </w:t>
      </w:r>
    </w:p>
    <w:p w14:paraId="3F6692A4" w14:textId="77777777" w:rsidR="00A36F76" w:rsidRPr="00BB673B" w:rsidRDefault="00A36F76" w:rsidP="00A36F76">
      <w:pPr>
        <w:pStyle w:val="ListParagraph"/>
        <w:numPr>
          <w:ilvl w:val="0"/>
          <w:numId w:val="11"/>
        </w:numPr>
      </w:pPr>
      <w:r w:rsidRPr="00BB673B">
        <w:t>Teacher Performance</w:t>
      </w:r>
    </w:p>
    <w:p w14:paraId="5D146D9A" w14:textId="77777777" w:rsidR="00A36F76" w:rsidRDefault="00A36F76" w:rsidP="00A36F76">
      <w:pPr>
        <w:pStyle w:val="ListParagraph"/>
        <w:numPr>
          <w:ilvl w:val="0"/>
          <w:numId w:val="11"/>
        </w:numPr>
      </w:pPr>
      <w:r>
        <w:t>S</w:t>
      </w:r>
      <w:r w:rsidRPr="00BB673B">
        <w:t>tudent growth and student achievement.</w:t>
      </w:r>
    </w:p>
    <w:p w14:paraId="73BD867B" w14:textId="77777777" w:rsidR="00A36F76" w:rsidRDefault="00A36F76" w:rsidP="00A36F76">
      <w:pPr>
        <w:pStyle w:val="ListParagraph"/>
        <w:numPr>
          <w:ilvl w:val="1"/>
          <w:numId w:val="11"/>
        </w:numPr>
      </w:pPr>
      <w:r w:rsidRPr="00BB673B">
        <w:t>For teachers with individual value-added scores, the student growth measures shall be comprised of TVAAS scores.</w:t>
      </w:r>
    </w:p>
    <w:p w14:paraId="48DD1F35" w14:textId="77777777" w:rsidR="00A36F76" w:rsidRDefault="00A36F76" w:rsidP="00A36F76">
      <w:pPr>
        <w:pStyle w:val="ListParagraph"/>
        <w:numPr>
          <w:ilvl w:val="1"/>
          <w:numId w:val="11"/>
        </w:numPr>
      </w:pPr>
      <w:r w:rsidRPr="00BB673B">
        <w:t>For teachers, librarians, counselors and other groups of educators who do not have individual TVAAS scores, districts will choose from a list of options that have been shown capable of measuring student growth. The list of options is approved by the Department of Education prior to the start of each school year. The current list of options includes:</w:t>
      </w:r>
    </w:p>
    <w:p w14:paraId="66031E47" w14:textId="77777777" w:rsidR="00A36F76" w:rsidRDefault="00A36F76" w:rsidP="00A36F76">
      <w:pPr>
        <w:pStyle w:val="ListParagraph"/>
        <w:numPr>
          <w:ilvl w:val="2"/>
          <w:numId w:val="11"/>
        </w:numPr>
      </w:pPr>
      <w:r w:rsidRPr="00BB673B">
        <w:t>Early Grades Assessment</w:t>
      </w:r>
    </w:p>
    <w:p w14:paraId="20AD6475" w14:textId="77777777" w:rsidR="00A36F76" w:rsidRDefault="00A36F76" w:rsidP="00A36F76">
      <w:pPr>
        <w:pStyle w:val="ListParagraph"/>
        <w:numPr>
          <w:ilvl w:val="2"/>
          <w:numId w:val="11"/>
        </w:numPr>
      </w:pPr>
      <w:r w:rsidRPr="00BB673B">
        <w:t>Student Growth Portfolio Models</w:t>
      </w:r>
    </w:p>
    <w:p w14:paraId="36F3AE1A" w14:textId="77777777" w:rsidR="00A36F76" w:rsidRDefault="00A36F76" w:rsidP="00A36F76">
      <w:pPr>
        <w:pStyle w:val="ListParagraph"/>
        <w:numPr>
          <w:ilvl w:val="3"/>
          <w:numId w:val="11"/>
        </w:numPr>
      </w:pPr>
      <w:r w:rsidRPr="00BB673B">
        <w:t>Fine Arts</w:t>
      </w:r>
    </w:p>
    <w:p w14:paraId="3D6AEDDE" w14:textId="77777777" w:rsidR="00A36F76" w:rsidRDefault="00A36F76" w:rsidP="00A36F76">
      <w:pPr>
        <w:pStyle w:val="ListParagraph"/>
        <w:numPr>
          <w:ilvl w:val="3"/>
          <w:numId w:val="11"/>
        </w:numPr>
      </w:pPr>
      <w:r w:rsidRPr="00BB673B">
        <w:t>First Grade</w:t>
      </w:r>
    </w:p>
    <w:p w14:paraId="4A342FFF" w14:textId="77777777" w:rsidR="00A36F76" w:rsidRDefault="00A36F76" w:rsidP="00A36F76">
      <w:pPr>
        <w:pStyle w:val="ListParagraph"/>
        <w:numPr>
          <w:ilvl w:val="3"/>
          <w:numId w:val="11"/>
        </w:numPr>
      </w:pPr>
      <w:r w:rsidRPr="00BB673B">
        <w:t>Physical Education</w:t>
      </w:r>
    </w:p>
    <w:p w14:paraId="4F221504" w14:textId="77777777" w:rsidR="00A36F76" w:rsidRDefault="00A36F76" w:rsidP="00A36F76">
      <w:pPr>
        <w:pStyle w:val="ListParagraph"/>
        <w:numPr>
          <w:ilvl w:val="3"/>
          <w:numId w:val="11"/>
        </w:numPr>
      </w:pPr>
      <w:r w:rsidRPr="00BB673B">
        <w:t>Pre-K/Kindergarten</w:t>
      </w:r>
    </w:p>
    <w:p w14:paraId="698D09F3" w14:textId="77777777" w:rsidR="00A36F76" w:rsidRPr="00BB673B" w:rsidRDefault="00A36F76" w:rsidP="00A36F76">
      <w:pPr>
        <w:pStyle w:val="ListParagraph"/>
        <w:numPr>
          <w:ilvl w:val="3"/>
          <w:numId w:val="11"/>
        </w:numPr>
      </w:pPr>
      <w:r w:rsidRPr="00BB673B">
        <w:rPr>
          <w:bdr w:val="none" w:sz="0" w:space="0" w:color="auto" w:frame="1"/>
        </w:rPr>
        <w:t>World Languages </w:t>
      </w:r>
    </w:p>
    <w:p w14:paraId="62C3A4C3" w14:textId="77777777" w:rsidR="00A36F76" w:rsidRDefault="00A36F76" w:rsidP="00A36F76">
      <w:pPr>
        <w:pStyle w:val="ListParagraph"/>
        <w:spacing w:after="0"/>
        <w:ind w:left="413"/>
        <w:rPr>
          <w:b/>
        </w:rPr>
      </w:pPr>
    </w:p>
    <w:p w14:paraId="0694C5DA" w14:textId="77777777" w:rsidR="00A36F76" w:rsidRPr="004D5CF1" w:rsidRDefault="00A36F76" w:rsidP="00A36F76">
      <w:pPr>
        <w:pStyle w:val="NoSpacing"/>
        <w:rPr>
          <w:b/>
          <w:bCs/>
          <w:bdr w:val="none" w:sz="0" w:space="0" w:color="auto" w:frame="1"/>
        </w:rPr>
      </w:pPr>
      <w:r w:rsidRPr="004D5CF1">
        <w:rPr>
          <w:b/>
          <w:bCs/>
          <w:bdr w:val="none" w:sz="0" w:space="0" w:color="auto" w:frame="1"/>
        </w:rPr>
        <w:t xml:space="preserve">Evaluation Components: </w:t>
      </w:r>
    </w:p>
    <w:p w14:paraId="1476FD16" w14:textId="77777777" w:rsidR="00A36F76" w:rsidRPr="004D5CF1" w:rsidRDefault="00A36F76" w:rsidP="00A36F76">
      <w:pPr>
        <w:pStyle w:val="NoSpacing"/>
      </w:pPr>
      <w:r w:rsidRPr="004D5CF1">
        <w:rPr>
          <w:bdr w:val="none" w:sz="0" w:space="0" w:color="auto" w:frame="1"/>
        </w:rPr>
        <w:t xml:space="preserve">Evaluation Categories (through 2019): </w:t>
      </w:r>
    </w:p>
    <w:p w14:paraId="33D7F402" w14:textId="77777777" w:rsidR="00A36F76" w:rsidRPr="004D5CF1" w:rsidRDefault="00A36F76" w:rsidP="00A36F76">
      <w:pPr>
        <w:pStyle w:val="NormalWeb"/>
        <w:shd w:val="clear" w:color="auto" w:fill="FFFFFF"/>
        <w:spacing w:before="120" w:beforeAutospacing="0" w:after="120" w:afterAutospacing="0"/>
        <w:textAlignment w:val="baseline"/>
        <w:rPr>
          <w:rFonts w:asciiTheme="minorHAnsi" w:hAnsiTheme="minorHAnsi" w:cs="Arial"/>
        </w:rPr>
      </w:pPr>
      <w:r w:rsidRPr="004D5CF1">
        <w:rPr>
          <w:rFonts w:asciiTheme="minorHAnsi" w:hAnsiTheme="minorHAnsi" w:cs="Arial"/>
        </w:rPr>
        <w:t>The Tennessee Teaching Evaluation Enhancement Act created a phase-in of TNReady in a teacher’s evaluation score to acknowledge the state’s move to a new assessment, fully aligned to Tennessee state standards, with new types of test questions.</w:t>
      </w:r>
    </w:p>
    <w:p w14:paraId="7EB8C159" w14:textId="77777777" w:rsidR="00A36F76" w:rsidRPr="004D5CF1" w:rsidRDefault="00A36F76" w:rsidP="00A36F76">
      <w:pPr>
        <w:pStyle w:val="NormalWeb"/>
        <w:shd w:val="clear" w:color="auto" w:fill="FFFFFF"/>
        <w:spacing w:before="0" w:beforeAutospacing="0" w:after="0" w:afterAutospacing="0"/>
        <w:textAlignment w:val="baseline"/>
        <w:rPr>
          <w:rFonts w:asciiTheme="minorHAnsi" w:hAnsiTheme="minorHAnsi" w:cs="Arial"/>
          <w:color w:val="555555"/>
        </w:rPr>
      </w:pPr>
      <w:r w:rsidRPr="004D5CF1">
        <w:rPr>
          <w:rFonts w:asciiTheme="minorHAnsi" w:hAnsiTheme="minorHAnsi" w:cs="Arial"/>
        </w:rPr>
        <w:t>Below are the weightings as identified in the act. Read more details in this FAQ document</w:t>
      </w:r>
      <w:r w:rsidRPr="004D5CF1">
        <w:rPr>
          <w:rFonts w:asciiTheme="minorHAnsi" w:hAnsiTheme="minorHAnsi" w:cs="Arial"/>
          <w:color w:val="555555"/>
        </w:rPr>
        <w:t>: </w:t>
      </w:r>
      <w:hyperlink r:id="rId41" w:history="1">
        <w:r w:rsidRPr="004D5CF1">
          <w:rPr>
            <w:rStyle w:val="Hyperlink"/>
            <w:rFonts w:asciiTheme="minorHAnsi" w:hAnsiTheme="minorHAnsi" w:cs="Arial"/>
            <w:color w:val="6AABCE"/>
            <w:bdr w:val="none" w:sz="0" w:space="0" w:color="auto" w:frame="1"/>
          </w:rPr>
          <w:t>2016-17 Evaluation Options for Educators</w:t>
        </w:r>
      </w:hyperlink>
      <w:r w:rsidRPr="004D5CF1">
        <w:rPr>
          <w:rFonts w:asciiTheme="minorHAnsi" w:hAnsiTheme="minorHAnsi" w:cs="Arial"/>
          <w:color w:val="555555"/>
        </w:rPr>
        <w:t> </w:t>
      </w:r>
      <w:r w:rsidRPr="004D5CF1">
        <w:rPr>
          <w:rFonts w:asciiTheme="minorHAnsi" w:hAnsiTheme="minorHAnsi" w:cs="Arial"/>
        </w:rPr>
        <w:t>(May 10, 2017)</w:t>
      </w:r>
    </w:p>
    <w:p w14:paraId="10DE5E42" w14:textId="77777777" w:rsidR="00A36F76" w:rsidRDefault="00A36F76" w:rsidP="00A36F76">
      <w:pPr>
        <w:pStyle w:val="NormalWeb"/>
        <w:shd w:val="clear" w:color="auto" w:fill="FFFFFF"/>
        <w:spacing w:before="0" w:beforeAutospacing="0" w:after="0" w:afterAutospacing="0"/>
        <w:jc w:val="center"/>
        <w:textAlignment w:val="baseline"/>
        <w:rPr>
          <w:rFonts w:ascii="Arial" w:hAnsi="Arial" w:cs="Arial"/>
          <w:color w:val="555555"/>
          <w:sz w:val="21"/>
          <w:szCs w:val="21"/>
        </w:rPr>
      </w:pPr>
      <w:r>
        <w:rPr>
          <w:rFonts w:ascii="Arial" w:hAnsi="Arial" w:cs="Arial"/>
          <w:noProof/>
          <w:color w:val="555555"/>
          <w:sz w:val="21"/>
          <w:szCs w:val="21"/>
          <w:lang w:eastAsia="ko-KR"/>
        </w:rPr>
        <w:drawing>
          <wp:inline distT="0" distB="0" distL="0" distR="0" wp14:anchorId="63A690FB" wp14:editId="0814D6FC">
            <wp:extent cx="6122997" cy="2238375"/>
            <wp:effectExtent l="0" t="0" r="0" b="0"/>
            <wp:docPr id="25" name="Picture 25" descr="Evaluation Options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luation Options 2016-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31361" cy="2241433"/>
                    </a:xfrm>
                    <a:prstGeom prst="rect">
                      <a:avLst/>
                    </a:prstGeom>
                    <a:noFill/>
                    <a:ln>
                      <a:noFill/>
                    </a:ln>
                  </pic:spPr>
                </pic:pic>
              </a:graphicData>
            </a:graphic>
          </wp:inline>
        </w:drawing>
      </w:r>
    </w:p>
    <w:p w14:paraId="3DD2C53F" w14:textId="77777777" w:rsidR="00A36F76" w:rsidRDefault="00A36F76" w:rsidP="00A36F76">
      <w:pPr>
        <w:pStyle w:val="ListParagraph"/>
        <w:spacing w:after="0"/>
        <w:ind w:left="413"/>
        <w:rPr>
          <w:b/>
        </w:rPr>
      </w:pPr>
    </w:p>
    <w:p w14:paraId="59E5CF5C" w14:textId="77777777" w:rsidR="00A36F76" w:rsidRDefault="00A36F76" w:rsidP="00A36F76">
      <w:pPr>
        <w:pStyle w:val="ListParagraph"/>
        <w:spacing w:after="0"/>
        <w:ind w:left="413"/>
        <w:rPr>
          <w:b/>
        </w:rPr>
      </w:pPr>
    </w:p>
    <w:p w14:paraId="6050F594" w14:textId="77777777" w:rsidR="00A36F76" w:rsidRDefault="00A36F76" w:rsidP="00A36F76">
      <w:pPr>
        <w:pStyle w:val="ListParagraph"/>
        <w:spacing w:after="0"/>
        <w:ind w:left="413"/>
        <w:rPr>
          <w:b/>
        </w:rPr>
      </w:pPr>
    </w:p>
    <w:p w14:paraId="1CEA23F5" w14:textId="77777777" w:rsidR="00A36F76" w:rsidRDefault="00A36F76" w:rsidP="00A36F76">
      <w:pPr>
        <w:pStyle w:val="ListParagraph"/>
        <w:spacing w:after="0"/>
        <w:ind w:left="413"/>
        <w:rPr>
          <w:b/>
        </w:rPr>
      </w:pPr>
    </w:p>
    <w:p w14:paraId="5D7224C6" w14:textId="77777777" w:rsidR="00A36F76" w:rsidRPr="004D5CF1" w:rsidRDefault="00A36F76" w:rsidP="00A36F76">
      <w:pPr>
        <w:pStyle w:val="NoSpacing"/>
        <w:rPr>
          <w:b/>
        </w:rPr>
      </w:pPr>
      <w:r w:rsidRPr="004D5CF1">
        <w:rPr>
          <w:bCs/>
          <w:i/>
          <w:iCs/>
        </w:rPr>
        <w:t>Student Achievement:</w:t>
      </w:r>
      <w:r w:rsidRPr="004D5CF1">
        <w:rPr>
          <w:b/>
        </w:rPr>
        <w:t xml:space="preserve"> </w:t>
      </w:r>
      <w:r w:rsidRPr="004D5CF1">
        <w:rPr>
          <w:rFonts w:cs="Arial"/>
          <w:bdr w:val="none" w:sz="0" w:space="0" w:color="auto" w:frame="1"/>
        </w:rPr>
        <w:t>The quantitative portion of TEAM combines student growth and student achievement. The State Board of Education approved options for teachers and principals for the 15 percent achievement measure component that reflects those measures that showed a relationship to student growth and that could be returned in a timely manner. Teachers should meet with their evaluators early in the school year to choose a 15 percent measure and set clear and rigorous goals.</w:t>
      </w:r>
    </w:p>
    <w:p w14:paraId="7EF9B7A9" w14:textId="77777777" w:rsidR="00A36F76" w:rsidRPr="004D5CF1" w:rsidRDefault="00A36F76" w:rsidP="00A36F76">
      <w:pPr>
        <w:pStyle w:val="NormalWeb"/>
        <w:shd w:val="clear" w:color="auto" w:fill="FFFFFF"/>
        <w:spacing w:before="384" w:beforeAutospacing="0" w:after="384" w:afterAutospacing="0"/>
        <w:textAlignment w:val="baseline"/>
        <w:rPr>
          <w:rFonts w:asciiTheme="minorHAnsi" w:hAnsiTheme="minorHAnsi" w:cs="Arial"/>
        </w:rPr>
      </w:pPr>
      <w:r w:rsidRPr="004D5CF1">
        <w:rPr>
          <w:rFonts w:asciiTheme="minorHAnsi" w:hAnsiTheme="minorHAnsi" w:cs="Arial"/>
        </w:rPr>
        <w:t>As with all approved achievement measures, districts have discretion with how they choose to set the scale scores (score range). This practice should encourage districts to use the 15 percent measures to set academic achievement goals and measure progress towards those goals.</w:t>
      </w:r>
    </w:p>
    <w:p w14:paraId="4D07D8A3" w14:textId="77777777" w:rsidR="00A36F76" w:rsidRPr="00E04601" w:rsidRDefault="00A36F76" w:rsidP="00A36F76">
      <w:pPr>
        <w:pStyle w:val="NormalWeb"/>
        <w:shd w:val="clear" w:color="auto" w:fill="FFFFFF"/>
        <w:spacing w:before="0" w:beforeAutospacing="0" w:after="0" w:afterAutospacing="0"/>
        <w:textAlignment w:val="baseline"/>
        <w:rPr>
          <w:rFonts w:asciiTheme="minorHAnsi" w:hAnsiTheme="minorHAnsi" w:cs="Arial"/>
          <w:color w:val="555555"/>
          <w:sz w:val="22"/>
          <w:szCs w:val="22"/>
        </w:rPr>
      </w:pPr>
      <w:r w:rsidRPr="004D5CF1">
        <w:rPr>
          <w:rFonts w:asciiTheme="minorHAnsi" w:hAnsiTheme="minorHAnsi" w:cs="Arial"/>
        </w:rPr>
        <w:t>For instructions on batch-uploading achievement measures into TNCompass, click here: </w:t>
      </w:r>
      <w:hyperlink r:id="rId43" w:history="1">
        <w:r w:rsidRPr="00E04601">
          <w:rPr>
            <w:rStyle w:val="Hyperlink"/>
            <w:rFonts w:asciiTheme="minorHAnsi" w:hAnsiTheme="minorHAnsi" w:cs="Arial"/>
            <w:color w:val="6AABCE"/>
            <w:sz w:val="22"/>
            <w:szCs w:val="22"/>
            <w:bdr w:val="none" w:sz="0" w:space="0" w:color="auto" w:frame="1"/>
          </w:rPr>
          <w:t>Growth &amp; Achievement Measure Import Instructions</w:t>
        </w:r>
      </w:hyperlink>
      <w:r w:rsidRPr="00E04601">
        <w:rPr>
          <w:rFonts w:asciiTheme="minorHAnsi" w:hAnsiTheme="minorHAnsi" w:cs="Arial"/>
          <w:color w:val="555555"/>
          <w:sz w:val="22"/>
          <w:szCs w:val="22"/>
        </w:rPr>
        <w:t>.</w:t>
      </w:r>
    </w:p>
    <w:p w14:paraId="410EC400" w14:textId="77777777" w:rsidR="00A36F76" w:rsidRDefault="00A36F76" w:rsidP="00A36F76"/>
    <w:p w14:paraId="6E820538" w14:textId="77777777" w:rsidR="00A36F76" w:rsidRPr="004D5CF1" w:rsidRDefault="00A36F76" w:rsidP="00A36F76">
      <w:pPr>
        <w:pStyle w:val="NoSpacing"/>
        <w:rPr>
          <w:bCs/>
          <w:i/>
          <w:iCs/>
        </w:rPr>
      </w:pPr>
      <w:r w:rsidRPr="004D5CF1">
        <w:rPr>
          <w:bCs/>
          <w:i/>
          <w:iCs/>
        </w:rPr>
        <w:t>Student Experience</w:t>
      </w:r>
      <w:r>
        <w:rPr>
          <w:bCs/>
          <w:i/>
          <w:iCs/>
        </w:rPr>
        <w:t xml:space="preserve">: </w:t>
      </w:r>
      <w:r>
        <w:t>Student Experience voice is not included.</w:t>
      </w:r>
    </w:p>
    <w:p w14:paraId="0D0F31A7" w14:textId="77777777" w:rsidR="00A36F76" w:rsidRDefault="00A36F76" w:rsidP="00A36F76"/>
    <w:p w14:paraId="1AF09455" w14:textId="77777777" w:rsidR="00A36F76" w:rsidRPr="004D5CF1" w:rsidRDefault="00A36F76" w:rsidP="00A36F76">
      <w:pPr>
        <w:pStyle w:val="NoSpacing"/>
        <w:rPr>
          <w:b/>
        </w:rPr>
      </w:pPr>
      <w:r w:rsidRPr="004D5CF1">
        <w:rPr>
          <w:bCs/>
          <w:i/>
          <w:iCs/>
        </w:rPr>
        <w:t>Compensation:</w:t>
      </w:r>
      <w:r>
        <w:rPr>
          <w:b/>
        </w:rPr>
        <w:t xml:space="preserve"> </w:t>
      </w:r>
      <w:r>
        <w:t>Base Salary and salary increases are differentiated by Years of Service and Degree Level</w:t>
      </w:r>
    </w:p>
    <w:p w14:paraId="1A77515B" w14:textId="77777777" w:rsidR="00A36F76" w:rsidRDefault="00A36F76" w:rsidP="00A36F76"/>
    <w:p w14:paraId="6E78C6AE" w14:textId="77777777" w:rsidR="00A36F76" w:rsidRDefault="00A36F76" w:rsidP="00A36F76">
      <w:r>
        <w:t xml:space="preserve">For more information, see the TN Department of Education website </w:t>
      </w:r>
      <w:hyperlink r:id="rId44" w:history="1">
        <w:r w:rsidRPr="005F5555">
          <w:rPr>
            <w:rStyle w:val="Hyperlink"/>
          </w:rPr>
          <w:t>here</w:t>
        </w:r>
      </w:hyperlink>
      <w:r>
        <w:t>.</w:t>
      </w:r>
    </w:p>
    <w:p w14:paraId="2A6AEB03" w14:textId="77777777" w:rsidR="00A36F76" w:rsidRDefault="00A36F76" w:rsidP="00A36F76"/>
    <w:p w14:paraId="62C697D9" w14:textId="77777777" w:rsidR="00A36F76" w:rsidRDefault="00A36F76" w:rsidP="00A36F76"/>
    <w:p w14:paraId="44CF274E" w14:textId="77777777" w:rsidR="00A36F76" w:rsidRPr="00385B85" w:rsidRDefault="00A36F76" w:rsidP="00756947">
      <w:pPr>
        <w:rPr>
          <w:sz w:val="22"/>
          <w:szCs w:val="22"/>
        </w:rPr>
      </w:pPr>
    </w:p>
    <w:sectPr w:rsidR="00A36F76" w:rsidRPr="00385B85" w:rsidSect="00C02126">
      <w:headerReference w:type="default" r:id="rId45"/>
      <w:footerReference w:type="default" r:id="rId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3D378" w14:textId="77777777" w:rsidR="00950EE1" w:rsidRDefault="00950EE1" w:rsidP="00B656DD">
      <w:r>
        <w:separator/>
      </w:r>
    </w:p>
  </w:endnote>
  <w:endnote w:type="continuationSeparator" w:id="0">
    <w:p w14:paraId="13E9F91B" w14:textId="77777777" w:rsidR="00950EE1" w:rsidRDefault="00950EE1" w:rsidP="00B6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erriweather San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4D11" w14:textId="40457602" w:rsidR="00E755E2" w:rsidRDefault="00E755E2" w:rsidP="00E755E2">
    <w:pPr>
      <w:pStyle w:val="Footer"/>
    </w:pPr>
    <w:r w:rsidRPr="00447327">
      <w:rPr>
        <w:noProof/>
        <w:lang w:eastAsia="ko-KR"/>
      </w:rPr>
      <w:drawing>
        <wp:anchor distT="0" distB="0" distL="114300" distR="114300" simplePos="0" relativeHeight="251658240" behindDoc="0" locked="0" layoutInCell="1" allowOverlap="1" wp14:anchorId="4E9E6923" wp14:editId="0440DC8E">
          <wp:simplePos x="0" y="0"/>
          <wp:positionH relativeFrom="column">
            <wp:posOffset>5191880</wp:posOffset>
          </wp:positionH>
          <wp:positionV relativeFrom="paragraph">
            <wp:posOffset>63224</wp:posOffset>
          </wp:positionV>
          <wp:extent cx="1568450" cy="473710"/>
          <wp:effectExtent l="0" t="0" r="0" b="2540"/>
          <wp:wrapSquare wrapText="bothSides"/>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8450" cy="473710"/>
                  </a:xfrm>
                  <a:prstGeom prst="rect">
                    <a:avLst/>
                  </a:prstGeom>
                </pic:spPr>
              </pic:pic>
            </a:graphicData>
          </a:graphic>
        </wp:anchor>
      </w:drawing>
    </w:r>
    <w:r w:rsidRPr="00F454B6">
      <w:rPr>
        <w:noProof/>
        <w:lang w:eastAsia="ko-KR"/>
      </w:rPr>
      <w:drawing>
        <wp:anchor distT="0" distB="0" distL="114300" distR="114300" simplePos="0" relativeHeight="251659264" behindDoc="0" locked="0" layoutInCell="1" allowOverlap="1" wp14:anchorId="37B7BF87" wp14:editId="21B220FF">
          <wp:simplePos x="0" y="0"/>
          <wp:positionH relativeFrom="margin">
            <wp:posOffset>-63944</wp:posOffset>
          </wp:positionH>
          <wp:positionV relativeFrom="paragraph">
            <wp:posOffset>14976</wp:posOffset>
          </wp:positionV>
          <wp:extent cx="1824355" cy="607695"/>
          <wp:effectExtent l="0" t="0" r="0" b="0"/>
          <wp:wrapSquare wrapText="bothSides"/>
          <wp:docPr id="32" name="Picture 3">
            <a:extLst xmlns:a="http://schemas.openxmlformats.org/drawingml/2006/main">
              <a:ext uri="{FF2B5EF4-FFF2-40B4-BE49-F238E27FC236}">
                <a16:creationId xmlns:a16="http://schemas.microsoft.com/office/drawing/2014/main" id="{9BED5DFF-F64D-3C4D-96FB-E2B19DD569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BED5DFF-F64D-3C4D-96FB-E2B19DD569D7}"/>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4355" cy="6076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089D9" w14:textId="77777777" w:rsidR="00950EE1" w:rsidRDefault="00950EE1" w:rsidP="00B656DD">
      <w:r>
        <w:separator/>
      </w:r>
    </w:p>
  </w:footnote>
  <w:footnote w:type="continuationSeparator" w:id="0">
    <w:p w14:paraId="36236936" w14:textId="77777777" w:rsidR="00950EE1" w:rsidRDefault="00950EE1" w:rsidP="00B65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3AAB3" w14:textId="28ADFCE9" w:rsidR="00E755E2" w:rsidRDefault="00E755E2">
    <w:pPr>
      <w:pStyle w:val="Header"/>
    </w:pPr>
    <w:r w:rsidRPr="002C6B58">
      <w:rPr>
        <w:rFonts w:ascii="Arial" w:hAnsi="Arial" w:cs="Arial"/>
        <w:noProof/>
        <w:sz w:val="18"/>
        <w:lang w:eastAsia="ko-KR"/>
      </w:rPr>
      <w:drawing>
        <wp:anchor distT="0" distB="0" distL="114300" distR="114300" simplePos="0" relativeHeight="251661312" behindDoc="1" locked="0" layoutInCell="1" allowOverlap="1" wp14:anchorId="35CC2EFE" wp14:editId="1BB7BA24">
          <wp:simplePos x="0" y="0"/>
          <wp:positionH relativeFrom="margin">
            <wp:align>left</wp:align>
          </wp:positionH>
          <wp:positionV relativeFrom="page">
            <wp:posOffset>146649</wp:posOffset>
          </wp:positionV>
          <wp:extent cx="1528445" cy="358775"/>
          <wp:effectExtent l="0" t="0" r="0"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InClass-Logo-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58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32CC9"/>
    <w:multiLevelType w:val="hybridMultilevel"/>
    <w:tmpl w:val="990832CC"/>
    <w:lvl w:ilvl="0" w:tplc="04090011">
      <w:start w:val="1"/>
      <w:numFmt w:val="decimal"/>
      <w:lvlText w:val="%1)"/>
      <w:lvlJc w:val="left"/>
      <w:pPr>
        <w:ind w:left="413"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5080A"/>
    <w:multiLevelType w:val="hybridMultilevel"/>
    <w:tmpl w:val="3BC2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42756"/>
    <w:multiLevelType w:val="hybridMultilevel"/>
    <w:tmpl w:val="282CA246"/>
    <w:lvl w:ilvl="0" w:tplc="ED42C168">
      <w:start w:val="20"/>
      <w:numFmt w:val="bullet"/>
      <w:lvlText w:val=""/>
      <w:lvlJc w:val="left"/>
      <w:pPr>
        <w:ind w:left="413"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975A8"/>
    <w:multiLevelType w:val="hybridMultilevel"/>
    <w:tmpl w:val="0B02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2014B"/>
    <w:multiLevelType w:val="hybridMultilevel"/>
    <w:tmpl w:val="EA72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F5FC5"/>
    <w:multiLevelType w:val="hybridMultilevel"/>
    <w:tmpl w:val="99C008B8"/>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6" w15:restartNumberingAfterBreak="0">
    <w:nsid w:val="49D36BE5"/>
    <w:multiLevelType w:val="hybridMultilevel"/>
    <w:tmpl w:val="0994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B0692"/>
    <w:multiLevelType w:val="hybridMultilevel"/>
    <w:tmpl w:val="7A5CB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C248D"/>
    <w:multiLevelType w:val="hybridMultilevel"/>
    <w:tmpl w:val="E97C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24AB9"/>
    <w:multiLevelType w:val="hybridMultilevel"/>
    <w:tmpl w:val="A608F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8F660D"/>
    <w:multiLevelType w:val="hybridMultilevel"/>
    <w:tmpl w:val="BB68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8"/>
  </w:num>
  <w:num w:numId="5">
    <w:abstractNumId w:val="0"/>
  </w:num>
  <w:num w:numId="6">
    <w:abstractNumId w:val="9"/>
  </w:num>
  <w:num w:numId="7">
    <w:abstractNumId w:val="7"/>
  </w:num>
  <w:num w:numId="8">
    <w:abstractNumId w:val="3"/>
  </w:num>
  <w:num w:numId="9">
    <w:abstractNumId w:val="10"/>
  </w:num>
  <w:num w:numId="10">
    <w:abstractNumId w:val="1"/>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86"/>
    <w:rsid w:val="00020AD1"/>
    <w:rsid w:val="00036B6B"/>
    <w:rsid w:val="00041612"/>
    <w:rsid w:val="00042864"/>
    <w:rsid w:val="00051D2C"/>
    <w:rsid w:val="000553F0"/>
    <w:rsid w:val="0006485B"/>
    <w:rsid w:val="00066C29"/>
    <w:rsid w:val="00070130"/>
    <w:rsid w:val="00084B06"/>
    <w:rsid w:val="00087C7A"/>
    <w:rsid w:val="00092736"/>
    <w:rsid w:val="000A4C3F"/>
    <w:rsid w:val="000B516B"/>
    <w:rsid w:val="000C362C"/>
    <w:rsid w:val="000D034D"/>
    <w:rsid w:val="000D2237"/>
    <w:rsid w:val="000D6C77"/>
    <w:rsid w:val="000E4257"/>
    <w:rsid w:val="000E7EA6"/>
    <w:rsid w:val="000F6BF2"/>
    <w:rsid w:val="00103636"/>
    <w:rsid w:val="001061C7"/>
    <w:rsid w:val="00113560"/>
    <w:rsid w:val="0011433B"/>
    <w:rsid w:val="0011585E"/>
    <w:rsid w:val="00125255"/>
    <w:rsid w:val="001369FA"/>
    <w:rsid w:val="00140567"/>
    <w:rsid w:val="00140572"/>
    <w:rsid w:val="00142F5A"/>
    <w:rsid w:val="001448C8"/>
    <w:rsid w:val="00144D2A"/>
    <w:rsid w:val="00171736"/>
    <w:rsid w:val="00176425"/>
    <w:rsid w:val="001775DF"/>
    <w:rsid w:val="001942AD"/>
    <w:rsid w:val="001A04AF"/>
    <w:rsid w:val="001A71D4"/>
    <w:rsid w:val="001A7331"/>
    <w:rsid w:val="001D1AD5"/>
    <w:rsid w:val="001D5364"/>
    <w:rsid w:val="001D7604"/>
    <w:rsid w:val="001E0FC3"/>
    <w:rsid w:val="001E24D4"/>
    <w:rsid w:val="001E6781"/>
    <w:rsid w:val="001F1EE6"/>
    <w:rsid w:val="00211EF2"/>
    <w:rsid w:val="002247D4"/>
    <w:rsid w:val="00224D9F"/>
    <w:rsid w:val="00232BB3"/>
    <w:rsid w:val="0023424B"/>
    <w:rsid w:val="00235555"/>
    <w:rsid w:val="00241042"/>
    <w:rsid w:val="00243F04"/>
    <w:rsid w:val="00254CCE"/>
    <w:rsid w:val="00256C96"/>
    <w:rsid w:val="0025713C"/>
    <w:rsid w:val="002650CB"/>
    <w:rsid w:val="00271346"/>
    <w:rsid w:val="00271624"/>
    <w:rsid w:val="00271C74"/>
    <w:rsid w:val="00282F57"/>
    <w:rsid w:val="0028313C"/>
    <w:rsid w:val="0028460A"/>
    <w:rsid w:val="00287F8E"/>
    <w:rsid w:val="00292A6C"/>
    <w:rsid w:val="002A4E77"/>
    <w:rsid w:val="002A5BDD"/>
    <w:rsid w:val="002C0354"/>
    <w:rsid w:val="002C0D33"/>
    <w:rsid w:val="002D07D0"/>
    <w:rsid w:val="002F413F"/>
    <w:rsid w:val="003040B1"/>
    <w:rsid w:val="003317BB"/>
    <w:rsid w:val="0034345C"/>
    <w:rsid w:val="0036660F"/>
    <w:rsid w:val="00385B85"/>
    <w:rsid w:val="00387530"/>
    <w:rsid w:val="003A19A8"/>
    <w:rsid w:val="003A4F16"/>
    <w:rsid w:val="003B1C05"/>
    <w:rsid w:val="003E73AC"/>
    <w:rsid w:val="00403605"/>
    <w:rsid w:val="00405ED2"/>
    <w:rsid w:val="00411ACA"/>
    <w:rsid w:val="00423ABC"/>
    <w:rsid w:val="0042568F"/>
    <w:rsid w:val="00433A62"/>
    <w:rsid w:val="00435990"/>
    <w:rsid w:val="00435E86"/>
    <w:rsid w:val="004372CB"/>
    <w:rsid w:val="00445B34"/>
    <w:rsid w:val="004536E0"/>
    <w:rsid w:val="00484BC8"/>
    <w:rsid w:val="004A1624"/>
    <w:rsid w:val="004A6EFF"/>
    <w:rsid w:val="004C1ECF"/>
    <w:rsid w:val="004C2203"/>
    <w:rsid w:val="004D5CF1"/>
    <w:rsid w:val="004E1A27"/>
    <w:rsid w:val="004E3822"/>
    <w:rsid w:val="004E6915"/>
    <w:rsid w:val="004E73D7"/>
    <w:rsid w:val="004F1AB2"/>
    <w:rsid w:val="004F24CF"/>
    <w:rsid w:val="004F7B05"/>
    <w:rsid w:val="00505DBF"/>
    <w:rsid w:val="00506322"/>
    <w:rsid w:val="00506758"/>
    <w:rsid w:val="00506F05"/>
    <w:rsid w:val="005165FB"/>
    <w:rsid w:val="0052123D"/>
    <w:rsid w:val="00521D37"/>
    <w:rsid w:val="0052780D"/>
    <w:rsid w:val="0054610A"/>
    <w:rsid w:val="005633EC"/>
    <w:rsid w:val="00564074"/>
    <w:rsid w:val="00564A14"/>
    <w:rsid w:val="00567F39"/>
    <w:rsid w:val="00584AA2"/>
    <w:rsid w:val="0058609E"/>
    <w:rsid w:val="00594767"/>
    <w:rsid w:val="00596424"/>
    <w:rsid w:val="005A1CAD"/>
    <w:rsid w:val="005C4DC2"/>
    <w:rsid w:val="005F5555"/>
    <w:rsid w:val="0061147A"/>
    <w:rsid w:val="00617E83"/>
    <w:rsid w:val="00623E2E"/>
    <w:rsid w:val="00637DF6"/>
    <w:rsid w:val="00640984"/>
    <w:rsid w:val="0064120B"/>
    <w:rsid w:val="00651152"/>
    <w:rsid w:val="00672B69"/>
    <w:rsid w:val="006A2001"/>
    <w:rsid w:val="006A4C4E"/>
    <w:rsid w:val="006C6406"/>
    <w:rsid w:val="006C78DC"/>
    <w:rsid w:val="006D725C"/>
    <w:rsid w:val="00702D8D"/>
    <w:rsid w:val="00702E95"/>
    <w:rsid w:val="0070646B"/>
    <w:rsid w:val="00717D5B"/>
    <w:rsid w:val="00724428"/>
    <w:rsid w:val="00726554"/>
    <w:rsid w:val="007362B1"/>
    <w:rsid w:val="0074388F"/>
    <w:rsid w:val="00747AD1"/>
    <w:rsid w:val="00751F8A"/>
    <w:rsid w:val="007533F7"/>
    <w:rsid w:val="007536B8"/>
    <w:rsid w:val="00754D45"/>
    <w:rsid w:val="00756947"/>
    <w:rsid w:val="00776F31"/>
    <w:rsid w:val="00777539"/>
    <w:rsid w:val="00785F0C"/>
    <w:rsid w:val="00786C2E"/>
    <w:rsid w:val="007910A7"/>
    <w:rsid w:val="00791D73"/>
    <w:rsid w:val="007B7AE3"/>
    <w:rsid w:val="007C0B20"/>
    <w:rsid w:val="007C662D"/>
    <w:rsid w:val="007C732B"/>
    <w:rsid w:val="007C794C"/>
    <w:rsid w:val="007F79CD"/>
    <w:rsid w:val="00805761"/>
    <w:rsid w:val="00816A1B"/>
    <w:rsid w:val="00821139"/>
    <w:rsid w:val="0083318A"/>
    <w:rsid w:val="008374EA"/>
    <w:rsid w:val="00840D36"/>
    <w:rsid w:val="00846DCC"/>
    <w:rsid w:val="00853F94"/>
    <w:rsid w:val="00860E7C"/>
    <w:rsid w:val="008633D2"/>
    <w:rsid w:val="00875033"/>
    <w:rsid w:val="00880890"/>
    <w:rsid w:val="008932EA"/>
    <w:rsid w:val="008A28E1"/>
    <w:rsid w:val="008C4DF0"/>
    <w:rsid w:val="008C5374"/>
    <w:rsid w:val="008D17DF"/>
    <w:rsid w:val="008D7ED2"/>
    <w:rsid w:val="008E5A94"/>
    <w:rsid w:val="008F6369"/>
    <w:rsid w:val="00903942"/>
    <w:rsid w:val="00903DA2"/>
    <w:rsid w:val="00914529"/>
    <w:rsid w:val="00924B2B"/>
    <w:rsid w:val="0093698B"/>
    <w:rsid w:val="00940ECB"/>
    <w:rsid w:val="009477F1"/>
    <w:rsid w:val="00950EE1"/>
    <w:rsid w:val="00952456"/>
    <w:rsid w:val="009577B8"/>
    <w:rsid w:val="009639E6"/>
    <w:rsid w:val="0098199C"/>
    <w:rsid w:val="009A3439"/>
    <w:rsid w:val="009A4494"/>
    <w:rsid w:val="009B1E9D"/>
    <w:rsid w:val="009B3F29"/>
    <w:rsid w:val="009C2952"/>
    <w:rsid w:val="009C3721"/>
    <w:rsid w:val="009E0B4E"/>
    <w:rsid w:val="009E13FD"/>
    <w:rsid w:val="009E759B"/>
    <w:rsid w:val="009F642B"/>
    <w:rsid w:val="00A028B0"/>
    <w:rsid w:val="00A10C58"/>
    <w:rsid w:val="00A14499"/>
    <w:rsid w:val="00A2131D"/>
    <w:rsid w:val="00A21731"/>
    <w:rsid w:val="00A243E9"/>
    <w:rsid w:val="00A31734"/>
    <w:rsid w:val="00A3515F"/>
    <w:rsid w:val="00A36F76"/>
    <w:rsid w:val="00A409D5"/>
    <w:rsid w:val="00A4265A"/>
    <w:rsid w:val="00A43291"/>
    <w:rsid w:val="00A434A0"/>
    <w:rsid w:val="00A4375A"/>
    <w:rsid w:val="00A45567"/>
    <w:rsid w:val="00A51C10"/>
    <w:rsid w:val="00A6482F"/>
    <w:rsid w:val="00A85CA7"/>
    <w:rsid w:val="00A92826"/>
    <w:rsid w:val="00AA2F28"/>
    <w:rsid w:val="00AB1204"/>
    <w:rsid w:val="00AB1F85"/>
    <w:rsid w:val="00AB60F2"/>
    <w:rsid w:val="00AE068A"/>
    <w:rsid w:val="00AF1EE2"/>
    <w:rsid w:val="00B04A5B"/>
    <w:rsid w:val="00B10C16"/>
    <w:rsid w:val="00B3748B"/>
    <w:rsid w:val="00B40FB0"/>
    <w:rsid w:val="00B454E0"/>
    <w:rsid w:val="00B50177"/>
    <w:rsid w:val="00B50452"/>
    <w:rsid w:val="00B5600F"/>
    <w:rsid w:val="00B56523"/>
    <w:rsid w:val="00B656DD"/>
    <w:rsid w:val="00B66404"/>
    <w:rsid w:val="00B672E7"/>
    <w:rsid w:val="00B77404"/>
    <w:rsid w:val="00B776FF"/>
    <w:rsid w:val="00B81419"/>
    <w:rsid w:val="00B9613E"/>
    <w:rsid w:val="00BA18A9"/>
    <w:rsid w:val="00BA78D7"/>
    <w:rsid w:val="00BB6AC0"/>
    <w:rsid w:val="00BB7D61"/>
    <w:rsid w:val="00BC1327"/>
    <w:rsid w:val="00BC3B3D"/>
    <w:rsid w:val="00BC41B0"/>
    <w:rsid w:val="00BC567C"/>
    <w:rsid w:val="00BE77B5"/>
    <w:rsid w:val="00BF4EF4"/>
    <w:rsid w:val="00C02126"/>
    <w:rsid w:val="00C25D7C"/>
    <w:rsid w:val="00C35727"/>
    <w:rsid w:val="00C778A8"/>
    <w:rsid w:val="00C85A2A"/>
    <w:rsid w:val="00C85D40"/>
    <w:rsid w:val="00C97A27"/>
    <w:rsid w:val="00CA2ADF"/>
    <w:rsid w:val="00CA76DA"/>
    <w:rsid w:val="00CA7B48"/>
    <w:rsid w:val="00CD0581"/>
    <w:rsid w:val="00CF5469"/>
    <w:rsid w:val="00D0661A"/>
    <w:rsid w:val="00D1115B"/>
    <w:rsid w:val="00D27938"/>
    <w:rsid w:val="00D43EBF"/>
    <w:rsid w:val="00D546BA"/>
    <w:rsid w:val="00D55337"/>
    <w:rsid w:val="00D66B11"/>
    <w:rsid w:val="00D73179"/>
    <w:rsid w:val="00D91025"/>
    <w:rsid w:val="00D91751"/>
    <w:rsid w:val="00D950E9"/>
    <w:rsid w:val="00D96222"/>
    <w:rsid w:val="00DA3281"/>
    <w:rsid w:val="00DB0B02"/>
    <w:rsid w:val="00DB343A"/>
    <w:rsid w:val="00DB431E"/>
    <w:rsid w:val="00DB43D9"/>
    <w:rsid w:val="00DB5934"/>
    <w:rsid w:val="00DB605C"/>
    <w:rsid w:val="00DD2A53"/>
    <w:rsid w:val="00DD3298"/>
    <w:rsid w:val="00DD4F68"/>
    <w:rsid w:val="00DE1B4A"/>
    <w:rsid w:val="00DE2B80"/>
    <w:rsid w:val="00DF1F79"/>
    <w:rsid w:val="00E14482"/>
    <w:rsid w:val="00E25B28"/>
    <w:rsid w:val="00E3044D"/>
    <w:rsid w:val="00E34103"/>
    <w:rsid w:val="00E41F6D"/>
    <w:rsid w:val="00E4668B"/>
    <w:rsid w:val="00E46EB1"/>
    <w:rsid w:val="00E53731"/>
    <w:rsid w:val="00E54705"/>
    <w:rsid w:val="00E573BE"/>
    <w:rsid w:val="00E610C7"/>
    <w:rsid w:val="00E62C6A"/>
    <w:rsid w:val="00E64BD7"/>
    <w:rsid w:val="00E652DE"/>
    <w:rsid w:val="00E67349"/>
    <w:rsid w:val="00E70EC8"/>
    <w:rsid w:val="00E71548"/>
    <w:rsid w:val="00E728A3"/>
    <w:rsid w:val="00E755E2"/>
    <w:rsid w:val="00E75F85"/>
    <w:rsid w:val="00E77C87"/>
    <w:rsid w:val="00E865FF"/>
    <w:rsid w:val="00E86EB6"/>
    <w:rsid w:val="00E86F3E"/>
    <w:rsid w:val="00E971FD"/>
    <w:rsid w:val="00EB04E4"/>
    <w:rsid w:val="00EB11E2"/>
    <w:rsid w:val="00EB42DC"/>
    <w:rsid w:val="00EB6ECC"/>
    <w:rsid w:val="00ED0309"/>
    <w:rsid w:val="00EE0E5D"/>
    <w:rsid w:val="00EE2C0F"/>
    <w:rsid w:val="00EE5A25"/>
    <w:rsid w:val="00EF17F4"/>
    <w:rsid w:val="00F03D0E"/>
    <w:rsid w:val="00F06BF8"/>
    <w:rsid w:val="00F24B94"/>
    <w:rsid w:val="00F25ACD"/>
    <w:rsid w:val="00F343C5"/>
    <w:rsid w:val="00F45754"/>
    <w:rsid w:val="00F45C1D"/>
    <w:rsid w:val="00F50C72"/>
    <w:rsid w:val="00F55210"/>
    <w:rsid w:val="00F64654"/>
    <w:rsid w:val="00F72C23"/>
    <w:rsid w:val="00F74D3F"/>
    <w:rsid w:val="00F75E45"/>
    <w:rsid w:val="00F84520"/>
    <w:rsid w:val="00FA2607"/>
    <w:rsid w:val="00FB7A6A"/>
    <w:rsid w:val="00FC5B79"/>
    <w:rsid w:val="00FD2A45"/>
    <w:rsid w:val="00FD7BEC"/>
    <w:rsid w:val="00FF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CBA9"/>
  <w15:docId w15:val="{45930487-2222-6B4D-8240-C82179E4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2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54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1F8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6D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6DD"/>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B656DD"/>
    <w:rPr>
      <w:color w:val="0563C1" w:themeColor="hyperlink"/>
      <w:u w:val="single"/>
    </w:rPr>
  </w:style>
  <w:style w:type="paragraph" w:styleId="FootnoteText">
    <w:name w:val="footnote text"/>
    <w:basedOn w:val="Normal"/>
    <w:link w:val="FootnoteTextChar"/>
    <w:uiPriority w:val="99"/>
    <w:semiHidden/>
    <w:unhideWhenUsed/>
    <w:rsid w:val="00B656DD"/>
    <w:rPr>
      <w:rFonts w:eastAsiaTheme="minorHAnsi"/>
      <w:sz w:val="20"/>
      <w:szCs w:val="20"/>
    </w:rPr>
  </w:style>
  <w:style w:type="character" w:customStyle="1" w:styleId="FootnoteTextChar">
    <w:name w:val="Footnote Text Char"/>
    <w:basedOn w:val="DefaultParagraphFont"/>
    <w:link w:val="FootnoteText"/>
    <w:uiPriority w:val="99"/>
    <w:semiHidden/>
    <w:rsid w:val="00B656DD"/>
    <w:rPr>
      <w:rFonts w:eastAsiaTheme="minorHAnsi"/>
      <w:sz w:val="20"/>
      <w:szCs w:val="20"/>
    </w:rPr>
  </w:style>
  <w:style w:type="character" w:styleId="FootnoteReference">
    <w:name w:val="footnote reference"/>
    <w:basedOn w:val="DefaultParagraphFont"/>
    <w:uiPriority w:val="99"/>
    <w:semiHidden/>
    <w:unhideWhenUsed/>
    <w:rsid w:val="00B656DD"/>
    <w:rPr>
      <w:vertAlign w:val="superscript"/>
    </w:rPr>
  </w:style>
  <w:style w:type="paragraph" w:styleId="HTMLPreformatted">
    <w:name w:val="HTML Preformatted"/>
    <w:basedOn w:val="Normal"/>
    <w:link w:val="HTMLPreformattedChar"/>
    <w:uiPriority w:val="99"/>
    <w:unhideWhenUsed/>
    <w:rsid w:val="00B6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56DD"/>
    <w:rPr>
      <w:rFonts w:ascii="Courier New" w:eastAsia="Times New Roman" w:hAnsi="Courier New" w:cs="Courier New"/>
      <w:sz w:val="20"/>
      <w:szCs w:val="20"/>
    </w:rPr>
  </w:style>
  <w:style w:type="table" w:styleId="GridTable1Light-Accent5">
    <w:name w:val="Grid Table 1 Light Accent 5"/>
    <w:basedOn w:val="TableNormal"/>
    <w:uiPriority w:val="46"/>
    <w:rsid w:val="00B656DD"/>
    <w:rPr>
      <w:rFonts w:eastAsiaTheme="minorHAnsi"/>
      <w:sz w:val="22"/>
      <w:szCs w:val="22"/>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87C7A"/>
    <w:rPr>
      <w:sz w:val="16"/>
      <w:szCs w:val="16"/>
    </w:rPr>
  </w:style>
  <w:style w:type="paragraph" w:styleId="CommentText">
    <w:name w:val="annotation text"/>
    <w:basedOn w:val="Normal"/>
    <w:link w:val="CommentTextChar"/>
    <w:uiPriority w:val="99"/>
    <w:unhideWhenUsed/>
    <w:rsid w:val="00087C7A"/>
    <w:rPr>
      <w:sz w:val="20"/>
      <w:szCs w:val="20"/>
    </w:rPr>
  </w:style>
  <w:style w:type="character" w:customStyle="1" w:styleId="CommentTextChar">
    <w:name w:val="Comment Text Char"/>
    <w:basedOn w:val="DefaultParagraphFont"/>
    <w:link w:val="CommentText"/>
    <w:uiPriority w:val="99"/>
    <w:rsid w:val="00087C7A"/>
    <w:rPr>
      <w:sz w:val="20"/>
      <w:szCs w:val="20"/>
    </w:rPr>
  </w:style>
  <w:style w:type="paragraph" w:styleId="CommentSubject">
    <w:name w:val="annotation subject"/>
    <w:basedOn w:val="CommentText"/>
    <w:next w:val="CommentText"/>
    <w:link w:val="CommentSubjectChar"/>
    <w:uiPriority w:val="99"/>
    <w:semiHidden/>
    <w:unhideWhenUsed/>
    <w:rsid w:val="00087C7A"/>
    <w:rPr>
      <w:b/>
      <w:bCs/>
    </w:rPr>
  </w:style>
  <w:style w:type="character" w:customStyle="1" w:styleId="CommentSubjectChar">
    <w:name w:val="Comment Subject Char"/>
    <w:basedOn w:val="CommentTextChar"/>
    <w:link w:val="CommentSubject"/>
    <w:uiPriority w:val="99"/>
    <w:semiHidden/>
    <w:rsid w:val="00087C7A"/>
    <w:rPr>
      <w:b/>
      <w:bCs/>
      <w:sz w:val="20"/>
      <w:szCs w:val="20"/>
    </w:rPr>
  </w:style>
  <w:style w:type="paragraph" w:styleId="BalloonText">
    <w:name w:val="Balloon Text"/>
    <w:basedOn w:val="Normal"/>
    <w:link w:val="BalloonTextChar"/>
    <w:uiPriority w:val="99"/>
    <w:semiHidden/>
    <w:unhideWhenUsed/>
    <w:rsid w:val="00087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C7A"/>
    <w:rPr>
      <w:rFonts w:ascii="Segoe UI" w:hAnsi="Segoe UI" w:cs="Segoe UI"/>
      <w:sz w:val="18"/>
      <w:szCs w:val="18"/>
    </w:rPr>
  </w:style>
  <w:style w:type="paragraph" w:styleId="Header">
    <w:name w:val="header"/>
    <w:basedOn w:val="Normal"/>
    <w:link w:val="HeaderChar"/>
    <w:uiPriority w:val="99"/>
    <w:unhideWhenUsed/>
    <w:rsid w:val="00756947"/>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756947"/>
    <w:rPr>
      <w:rFonts w:eastAsiaTheme="minorHAnsi"/>
      <w:sz w:val="22"/>
      <w:szCs w:val="22"/>
    </w:rPr>
  </w:style>
  <w:style w:type="paragraph" w:styleId="Footer">
    <w:name w:val="footer"/>
    <w:basedOn w:val="Normal"/>
    <w:link w:val="FooterChar"/>
    <w:uiPriority w:val="99"/>
    <w:unhideWhenUsed/>
    <w:rsid w:val="00756947"/>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756947"/>
    <w:rPr>
      <w:rFonts w:eastAsiaTheme="minorHAnsi"/>
      <w:sz w:val="22"/>
      <w:szCs w:val="22"/>
    </w:rPr>
  </w:style>
  <w:style w:type="character" w:customStyle="1" w:styleId="file">
    <w:name w:val="file"/>
    <w:basedOn w:val="DefaultParagraphFont"/>
    <w:rsid w:val="00756947"/>
  </w:style>
  <w:style w:type="paragraph" w:styleId="NormalWeb">
    <w:name w:val="Normal (Web)"/>
    <w:basedOn w:val="Normal"/>
    <w:uiPriority w:val="99"/>
    <w:unhideWhenUsed/>
    <w:rsid w:val="00756947"/>
    <w:pPr>
      <w:spacing w:before="100" w:beforeAutospacing="1" w:after="100" w:afterAutospacing="1"/>
    </w:pPr>
    <w:rPr>
      <w:rFonts w:ascii="Times New Roman" w:eastAsia="Times New Roman" w:hAnsi="Times New Roman" w:cs="Times New Roman"/>
    </w:rPr>
  </w:style>
  <w:style w:type="table" w:styleId="GridTable4-Accent6">
    <w:name w:val="Grid Table 4 Accent 6"/>
    <w:basedOn w:val="TableNormal"/>
    <w:uiPriority w:val="49"/>
    <w:rsid w:val="00756947"/>
    <w:rPr>
      <w:rFonts w:eastAsiaTheme="minorHAnsi"/>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756947"/>
    <w:rPr>
      <w:rFonts w:eastAsiaTheme="minorHAnsi"/>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5">
    <w:name w:val="Grid Table 4 Accent 5"/>
    <w:basedOn w:val="TableNormal"/>
    <w:uiPriority w:val="49"/>
    <w:rsid w:val="00756947"/>
    <w:rPr>
      <w:rFonts w:eastAsiaTheme="minorHAns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PageNumber">
    <w:name w:val="page number"/>
    <w:basedOn w:val="DefaultParagraphFont"/>
    <w:uiPriority w:val="99"/>
    <w:semiHidden/>
    <w:unhideWhenUsed/>
    <w:rsid w:val="00756947"/>
  </w:style>
  <w:style w:type="character" w:styleId="UnresolvedMention">
    <w:name w:val="Unresolved Mention"/>
    <w:basedOn w:val="DefaultParagraphFont"/>
    <w:uiPriority w:val="99"/>
    <w:semiHidden/>
    <w:unhideWhenUsed/>
    <w:rsid w:val="001E24D4"/>
    <w:rPr>
      <w:color w:val="605E5C"/>
      <w:shd w:val="clear" w:color="auto" w:fill="E1DFDD"/>
    </w:rPr>
  </w:style>
  <w:style w:type="character" w:customStyle="1" w:styleId="Heading1Char">
    <w:name w:val="Heading 1 Char"/>
    <w:basedOn w:val="DefaultParagraphFont"/>
    <w:link w:val="Heading1"/>
    <w:uiPriority w:val="9"/>
    <w:rsid w:val="00B672E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672E7"/>
    <w:pPr>
      <w:spacing w:line="259" w:lineRule="auto"/>
      <w:outlineLvl w:val="9"/>
    </w:pPr>
  </w:style>
  <w:style w:type="paragraph" w:styleId="TOC1">
    <w:name w:val="toc 1"/>
    <w:basedOn w:val="Normal"/>
    <w:next w:val="Normal"/>
    <w:autoRedefine/>
    <w:uiPriority w:val="39"/>
    <w:unhideWhenUsed/>
    <w:rsid w:val="00B672E7"/>
    <w:pPr>
      <w:spacing w:after="100"/>
    </w:pPr>
  </w:style>
  <w:style w:type="paragraph" w:styleId="NoSpacing">
    <w:name w:val="No Spacing"/>
    <w:uiPriority w:val="1"/>
    <w:qFormat/>
    <w:rsid w:val="00B672E7"/>
  </w:style>
  <w:style w:type="character" w:customStyle="1" w:styleId="Heading2Char">
    <w:name w:val="Heading 2 Char"/>
    <w:basedOn w:val="DefaultParagraphFont"/>
    <w:link w:val="Heading2"/>
    <w:uiPriority w:val="9"/>
    <w:rsid w:val="00B454E0"/>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52456"/>
    <w:pPr>
      <w:spacing w:after="100"/>
      <w:ind w:left="240"/>
    </w:pPr>
  </w:style>
  <w:style w:type="character" w:customStyle="1" w:styleId="Heading3Char">
    <w:name w:val="Heading 3 Char"/>
    <w:basedOn w:val="DefaultParagraphFont"/>
    <w:link w:val="Heading3"/>
    <w:uiPriority w:val="9"/>
    <w:rsid w:val="00751F8A"/>
    <w:rPr>
      <w:rFonts w:asciiTheme="majorHAnsi" w:eastAsiaTheme="majorEastAsia" w:hAnsiTheme="majorHAnsi" w:cstheme="majorBidi"/>
      <w:color w:val="1F3763" w:themeColor="accent1" w:themeShade="7F"/>
    </w:rPr>
  </w:style>
  <w:style w:type="paragraph" w:styleId="TOC3">
    <w:name w:val="toc 3"/>
    <w:basedOn w:val="Normal"/>
    <w:next w:val="Normal"/>
    <w:autoRedefine/>
    <w:uiPriority w:val="39"/>
    <w:unhideWhenUsed/>
    <w:rsid w:val="00405ED2"/>
    <w:pPr>
      <w:spacing w:after="100"/>
      <w:ind w:left="480"/>
    </w:pPr>
  </w:style>
  <w:style w:type="character" w:styleId="Strong">
    <w:name w:val="Strong"/>
    <w:basedOn w:val="DefaultParagraphFont"/>
    <w:uiPriority w:val="22"/>
    <w:qFormat/>
    <w:rsid w:val="00CA7B48"/>
    <w:rPr>
      <w:b/>
      <w:bCs/>
    </w:rPr>
  </w:style>
  <w:style w:type="paragraph" w:styleId="Revision">
    <w:name w:val="Revision"/>
    <w:hidden/>
    <w:uiPriority w:val="99"/>
    <w:semiHidden/>
    <w:rsid w:val="00724428"/>
  </w:style>
  <w:style w:type="character" w:styleId="FollowedHyperlink">
    <w:name w:val="FollowedHyperlink"/>
    <w:basedOn w:val="DefaultParagraphFont"/>
    <w:uiPriority w:val="99"/>
    <w:semiHidden/>
    <w:unhideWhenUsed/>
    <w:rsid w:val="009B3F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12161">
      <w:bodyDiv w:val="1"/>
      <w:marLeft w:val="0"/>
      <w:marRight w:val="0"/>
      <w:marTop w:val="0"/>
      <w:marBottom w:val="0"/>
      <w:divBdr>
        <w:top w:val="none" w:sz="0" w:space="0" w:color="auto"/>
        <w:left w:val="none" w:sz="0" w:space="0" w:color="auto"/>
        <w:bottom w:val="none" w:sz="0" w:space="0" w:color="auto"/>
        <w:right w:val="none" w:sz="0" w:space="0" w:color="auto"/>
      </w:divBdr>
    </w:div>
    <w:div w:id="368335201">
      <w:bodyDiv w:val="1"/>
      <w:marLeft w:val="0"/>
      <w:marRight w:val="0"/>
      <w:marTop w:val="0"/>
      <w:marBottom w:val="0"/>
      <w:divBdr>
        <w:top w:val="none" w:sz="0" w:space="0" w:color="auto"/>
        <w:left w:val="none" w:sz="0" w:space="0" w:color="auto"/>
        <w:bottom w:val="none" w:sz="0" w:space="0" w:color="auto"/>
        <w:right w:val="none" w:sz="0" w:space="0" w:color="auto"/>
      </w:divBdr>
    </w:div>
    <w:div w:id="381906992">
      <w:bodyDiv w:val="1"/>
      <w:marLeft w:val="0"/>
      <w:marRight w:val="0"/>
      <w:marTop w:val="0"/>
      <w:marBottom w:val="0"/>
      <w:divBdr>
        <w:top w:val="none" w:sz="0" w:space="0" w:color="auto"/>
        <w:left w:val="none" w:sz="0" w:space="0" w:color="auto"/>
        <w:bottom w:val="none" w:sz="0" w:space="0" w:color="auto"/>
        <w:right w:val="none" w:sz="0" w:space="0" w:color="auto"/>
      </w:divBdr>
      <w:divsChild>
        <w:div w:id="2029720578">
          <w:marLeft w:val="0"/>
          <w:marRight w:val="0"/>
          <w:marTop w:val="0"/>
          <w:marBottom w:val="0"/>
          <w:divBdr>
            <w:top w:val="single" w:sz="6" w:space="0" w:color="CCCCCC"/>
            <w:left w:val="none" w:sz="0" w:space="0" w:color="auto"/>
            <w:bottom w:val="none" w:sz="0" w:space="0" w:color="auto"/>
            <w:right w:val="none" w:sz="0" w:space="0" w:color="auto"/>
          </w:divBdr>
          <w:divsChild>
            <w:div w:id="87239759">
              <w:marLeft w:val="0"/>
              <w:marRight w:val="0"/>
              <w:marTop w:val="0"/>
              <w:marBottom w:val="0"/>
              <w:divBdr>
                <w:top w:val="none" w:sz="0" w:space="0" w:color="auto"/>
                <w:left w:val="none" w:sz="0" w:space="0" w:color="auto"/>
                <w:bottom w:val="none" w:sz="0" w:space="0" w:color="auto"/>
                <w:right w:val="none" w:sz="0" w:space="0" w:color="auto"/>
              </w:divBdr>
              <w:divsChild>
                <w:div w:id="967273413">
                  <w:marLeft w:val="0"/>
                  <w:marRight w:val="0"/>
                  <w:marTop w:val="0"/>
                  <w:marBottom w:val="0"/>
                  <w:divBdr>
                    <w:top w:val="none" w:sz="0" w:space="0" w:color="auto"/>
                    <w:left w:val="none" w:sz="0" w:space="0" w:color="auto"/>
                    <w:bottom w:val="none" w:sz="0" w:space="0" w:color="auto"/>
                    <w:right w:val="none" w:sz="0" w:space="0" w:color="auto"/>
                  </w:divBdr>
                  <w:divsChild>
                    <w:div w:id="1564826855">
                      <w:marLeft w:val="0"/>
                      <w:marRight w:val="0"/>
                      <w:marTop w:val="0"/>
                      <w:marBottom w:val="0"/>
                      <w:divBdr>
                        <w:top w:val="none" w:sz="0" w:space="0" w:color="auto"/>
                        <w:left w:val="none" w:sz="0" w:space="0" w:color="auto"/>
                        <w:bottom w:val="none" w:sz="0" w:space="0" w:color="auto"/>
                        <w:right w:val="none" w:sz="0" w:space="0" w:color="auto"/>
                      </w:divBdr>
                      <w:divsChild>
                        <w:div w:id="1045526275">
                          <w:marLeft w:val="0"/>
                          <w:marRight w:val="0"/>
                          <w:marTop w:val="0"/>
                          <w:marBottom w:val="0"/>
                          <w:divBdr>
                            <w:top w:val="none" w:sz="0" w:space="0" w:color="auto"/>
                            <w:left w:val="none" w:sz="0" w:space="0" w:color="auto"/>
                            <w:bottom w:val="none" w:sz="0" w:space="0" w:color="auto"/>
                            <w:right w:val="none" w:sz="0" w:space="0" w:color="auto"/>
                          </w:divBdr>
                          <w:divsChild>
                            <w:div w:id="455104476">
                              <w:marLeft w:val="0"/>
                              <w:marRight w:val="0"/>
                              <w:marTop w:val="0"/>
                              <w:marBottom w:val="0"/>
                              <w:divBdr>
                                <w:top w:val="none" w:sz="0" w:space="0" w:color="auto"/>
                                <w:left w:val="none" w:sz="0" w:space="0" w:color="auto"/>
                                <w:bottom w:val="none" w:sz="0" w:space="0" w:color="auto"/>
                                <w:right w:val="none" w:sz="0" w:space="0" w:color="auto"/>
                              </w:divBdr>
                              <w:divsChild>
                                <w:div w:id="1243636747">
                                  <w:marLeft w:val="0"/>
                                  <w:marRight w:val="0"/>
                                  <w:marTop w:val="0"/>
                                  <w:marBottom w:val="0"/>
                                  <w:divBdr>
                                    <w:top w:val="none" w:sz="0" w:space="0" w:color="auto"/>
                                    <w:left w:val="none" w:sz="0" w:space="0" w:color="auto"/>
                                    <w:bottom w:val="none" w:sz="0" w:space="0" w:color="auto"/>
                                    <w:right w:val="none" w:sz="0" w:space="0" w:color="auto"/>
                                  </w:divBdr>
                                  <w:divsChild>
                                    <w:div w:id="16735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03264">
      <w:bodyDiv w:val="1"/>
      <w:marLeft w:val="0"/>
      <w:marRight w:val="0"/>
      <w:marTop w:val="0"/>
      <w:marBottom w:val="0"/>
      <w:divBdr>
        <w:top w:val="none" w:sz="0" w:space="0" w:color="auto"/>
        <w:left w:val="none" w:sz="0" w:space="0" w:color="auto"/>
        <w:bottom w:val="none" w:sz="0" w:space="0" w:color="auto"/>
        <w:right w:val="none" w:sz="0" w:space="0" w:color="auto"/>
      </w:divBdr>
      <w:divsChild>
        <w:div w:id="734276752">
          <w:marLeft w:val="547"/>
          <w:marRight w:val="0"/>
          <w:marTop w:val="0"/>
          <w:marBottom w:val="0"/>
          <w:divBdr>
            <w:top w:val="none" w:sz="0" w:space="0" w:color="auto"/>
            <w:left w:val="none" w:sz="0" w:space="0" w:color="auto"/>
            <w:bottom w:val="none" w:sz="0" w:space="0" w:color="auto"/>
            <w:right w:val="none" w:sz="0" w:space="0" w:color="auto"/>
          </w:divBdr>
        </w:div>
        <w:div w:id="1389039239">
          <w:marLeft w:val="547"/>
          <w:marRight w:val="0"/>
          <w:marTop w:val="0"/>
          <w:marBottom w:val="0"/>
          <w:divBdr>
            <w:top w:val="none" w:sz="0" w:space="0" w:color="auto"/>
            <w:left w:val="none" w:sz="0" w:space="0" w:color="auto"/>
            <w:bottom w:val="none" w:sz="0" w:space="0" w:color="auto"/>
            <w:right w:val="none" w:sz="0" w:space="0" w:color="auto"/>
          </w:divBdr>
        </w:div>
        <w:div w:id="878057314">
          <w:marLeft w:val="547"/>
          <w:marRight w:val="0"/>
          <w:marTop w:val="0"/>
          <w:marBottom w:val="0"/>
          <w:divBdr>
            <w:top w:val="none" w:sz="0" w:space="0" w:color="auto"/>
            <w:left w:val="none" w:sz="0" w:space="0" w:color="auto"/>
            <w:bottom w:val="none" w:sz="0" w:space="0" w:color="auto"/>
            <w:right w:val="none" w:sz="0" w:space="0" w:color="auto"/>
          </w:divBdr>
        </w:div>
      </w:divsChild>
    </w:div>
    <w:div w:id="727149305">
      <w:bodyDiv w:val="1"/>
      <w:marLeft w:val="0"/>
      <w:marRight w:val="0"/>
      <w:marTop w:val="0"/>
      <w:marBottom w:val="0"/>
      <w:divBdr>
        <w:top w:val="none" w:sz="0" w:space="0" w:color="auto"/>
        <w:left w:val="none" w:sz="0" w:space="0" w:color="auto"/>
        <w:bottom w:val="none" w:sz="0" w:space="0" w:color="auto"/>
        <w:right w:val="none" w:sz="0" w:space="0" w:color="auto"/>
      </w:divBdr>
    </w:div>
    <w:div w:id="835148075">
      <w:bodyDiv w:val="1"/>
      <w:marLeft w:val="0"/>
      <w:marRight w:val="0"/>
      <w:marTop w:val="0"/>
      <w:marBottom w:val="0"/>
      <w:divBdr>
        <w:top w:val="none" w:sz="0" w:space="0" w:color="auto"/>
        <w:left w:val="none" w:sz="0" w:space="0" w:color="auto"/>
        <w:bottom w:val="none" w:sz="0" w:space="0" w:color="auto"/>
        <w:right w:val="none" w:sz="0" w:space="0" w:color="auto"/>
      </w:divBdr>
    </w:div>
    <w:div w:id="1056586189">
      <w:bodyDiv w:val="1"/>
      <w:marLeft w:val="0"/>
      <w:marRight w:val="0"/>
      <w:marTop w:val="0"/>
      <w:marBottom w:val="0"/>
      <w:divBdr>
        <w:top w:val="none" w:sz="0" w:space="0" w:color="auto"/>
        <w:left w:val="none" w:sz="0" w:space="0" w:color="auto"/>
        <w:bottom w:val="none" w:sz="0" w:space="0" w:color="auto"/>
        <w:right w:val="none" w:sz="0" w:space="0" w:color="auto"/>
      </w:divBdr>
      <w:divsChild>
        <w:div w:id="1831142034">
          <w:marLeft w:val="274"/>
          <w:marRight w:val="0"/>
          <w:marTop w:val="150"/>
          <w:marBottom w:val="0"/>
          <w:divBdr>
            <w:top w:val="none" w:sz="0" w:space="0" w:color="auto"/>
            <w:left w:val="none" w:sz="0" w:space="0" w:color="auto"/>
            <w:bottom w:val="none" w:sz="0" w:space="0" w:color="auto"/>
            <w:right w:val="none" w:sz="0" w:space="0" w:color="auto"/>
          </w:divBdr>
        </w:div>
        <w:div w:id="1594708731">
          <w:marLeft w:val="806"/>
          <w:marRight w:val="0"/>
          <w:marTop w:val="75"/>
          <w:marBottom w:val="0"/>
          <w:divBdr>
            <w:top w:val="none" w:sz="0" w:space="0" w:color="auto"/>
            <w:left w:val="none" w:sz="0" w:space="0" w:color="auto"/>
            <w:bottom w:val="none" w:sz="0" w:space="0" w:color="auto"/>
            <w:right w:val="none" w:sz="0" w:space="0" w:color="auto"/>
          </w:divBdr>
        </w:div>
        <w:div w:id="175510062">
          <w:marLeft w:val="806"/>
          <w:marRight w:val="0"/>
          <w:marTop w:val="75"/>
          <w:marBottom w:val="0"/>
          <w:divBdr>
            <w:top w:val="none" w:sz="0" w:space="0" w:color="auto"/>
            <w:left w:val="none" w:sz="0" w:space="0" w:color="auto"/>
            <w:bottom w:val="none" w:sz="0" w:space="0" w:color="auto"/>
            <w:right w:val="none" w:sz="0" w:space="0" w:color="auto"/>
          </w:divBdr>
        </w:div>
        <w:div w:id="1079861033">
          <w:marLeft w:val="806"/>
          <w:marRight w:val="0"/>
          <w:marTop w:val="75"/>
          <w:marBottom w:val="0"/>
          <w:divBdr>
            <w:top w:val="none" w:sz="0" w:space="0" w:color="auto"/>
            <w:left w:val="none" w:sz="0" w:space="0" w:color="auto"/>
            <w:bottom w:val="none" w:sz="0" w:space="0" w:color="auto"/>
            <w:right w:val="none" w:sz="0" w:space="0" w:color="auto"/>
          </w:divBdr>
        </w:div>
        <w:div w:id="169568576">
          <w:marLeft w:val="274"/>
          <w:marRight w:val="0"/>
          <w:marTop w:val="150"/>
          <w:marBottom w:val="0"/>
          <w:divBdr>
            <w:top w:val="none" w:sz="0" w:space="0" w:color="auto"/>
            <w:left w:val="none" w:sz="0" w:space="0" w:color="auto"/>
            <w:bottom w:val="none" w:sz="0" w:space="0" w:color="auto"/>
            <w:right w:val="none" w:sz="0" w:space="0" w:color="auto"/>
          </w:divBdr>
        </w:div>
        <w:div w:id="1841190475">
          <w:marLeft w:val="806"/>
          <w:marRight w:val="0"/>
          <w:marTop w:val="75"/>
          <w:marBottom w:val="0"/>
          <w:divBdr>
            <w:top w:val="none" w:sz="0" w:space="0" w:color="auto"/>
            <w:left w:val="none" w:sz="0" w:space="0" w:color="auto"/>
            <w:bottom w:val="none" w:sz="0" w:space="0" w:color="auto"/>
            <w:right w:val="none" w:sz="0" w:space="0" w:color="auto"/>
          </w:divBdr>
        </w:div>
        <w:div w:id="506292035">
          <w:marLeft w:val="806"/>
          <w:marRight w:val="0"/>
          <w:marTop w:val="75"/>
          <w:marBottom w:val="0"/>
          <w:divBdr>
            <w:top w:val="none" w:sz="0" w:space="0" w:color="auto"/>
            <w:left w:val="none" w:sz="0" w:space="0" w:color="auto"/>
            <w:bottom w:val="none" w:sz="0" w:space="0" w:color="auto"/>
            <w:right w:val="none" w:sz="0" w:space="0" w:color="auto"/>
          </w:divBdr>
        </w:div>
        <w:div w:id="1076632047">
          <w:marLeft w:val="806"/>
          <w:marRight w:val="0"/>
          <w:marTop w:val="75"/>
          <w:marBottom w:val="0"/>
          <w:divBdr>
            <w:top w:val="none" w:sz="0" w:space="0" w:color="auto"/>
            <w:left w:val="none" w:sz="0" w:space="0" w:color="auto"/>
            <w:bottom w:val="none" w:sz="0" w:space="0" w:color="auto"/>
            <w:right w:val="none" w:sz="0" w:space="0" w:color="auto"/>
          </w:divBdr>
        </w:div>
        <w:div w:id="1439596045">
          <w:marLeft w:val="274"/>
          <w:marRight w:val="0"/>
          <w:marTop w:val="150"/>
          <w:marBottom w:val="0"/>
          <w:divBdr>
            <w:top w:val="none" w:sz="0" w:space="0" w:color="auto"/>
            <w:left w:val="none" w:sz="0" w:space="0" w:color="auto"/>
            <w:bottom w:val="none" w:sz="0" w:space="0" w:color="auto"/>
            <w:right w:val="none" w:sz="0" w:space="0" w:color="auto"/>
          </w:divBdr>
        </w:div>
        <w:div w:id="270015438">
          <w:marLeft w:val="806"/>
          <w:marRight w:val="0"/>
          <w:marTop w:val="75"/>
          <w:marBottom w:val="0"/>
          <w:divBdr>
            <w:top w:val="none" w:sz="0" w:space="0" w:color="auto"/>
            <w:left w:val="none" w:sz="0" w:space="0" w:color="auto"/>
            <w:bottom w:val="none" w:sz="0" w:space="0" w:color="auto"/>
            <w:right w:val="none" w:sz="0" w:space="0" w:color="auto"/>
          </w:divBdr>
        </w:div>
      </w:divsChild>
    </w:div>
    <w:div w:id="1139104335">
      <w:bodyDiv w:val="1"/>
      <w:marLeft w:val="0"/>
      <w:marRight w:val="0"/>
      <w:marTop w:val="0"/>
      <w:marBottom w:val="0"/>
      <w:divBdr>
        <w:top w:val="none" w:sz="0" w:space="0" w:color="auto"/>
        <w:left w:val="none" w:sz="0" w:space="0" w:color="auto"/>
        <w:bottom w:val="none" w:sz="0" w:space="0" w:color="auto"/>
        <w:right w:val="none" w:sz="0" w:space="0" w:color="auto"/>
      </w:divBdr>
    </w:div>
    <w:div w:id="1194416667">
      <w:bodyDiv w:val="1"/>
      <w:marLeft w:val="0"/>
      <w:marRight w:val="0"/>
      <w:marTop w:val="0"/>
      <w:marBottom w:val="0"/>
      <w:divBdr>
        <w:top w:val="none" w:sz="0" w:space="0" w:color="auto"/>
        <w:left w:val="none" w:sz="0" w:space="0" w:color="auto"/>
        <w:bottom w:val="none" w:sz="0" w:space="0" w:color="auto"/>
        <w:right w:val="none" w:sz="0" w:space="0" w:color="auto"/>
      </w:divBdr>
    </w:div>
    <w:div w:id="1222445006">
      <w:bodyDiv w:val="1"/>
      <w:marLeft w:val="0"/>
      <w:marRight w:val="0"/>
      <w:marTop w:val="0"/>
      <w:marBottom w:val="0"/>
      <w:divBdr>
        <w:top w:val="none" w:sz="0" w:space="0" w:color="auto"/>
        <w:left w:val="none" w:sz="0" w:space="0" w:color="auto"/>
        <w:bottom w:val="none" w:sz="0" w:space="0" w:color="auto"/>
        <w:right w:val="none" w:sz="0" w:space="0" w:color="auto"/>
      </w:divBdr>
    </w:div>
    <w:div w:id="1288514757">
      <w:bodyDiv w:val="1"/>
      <w:marLeft w:val="0"/>
      <w:marRight w:val="0"/>
      <w:marTop w:val="0"/>
      <w:marBottom w:val="0"/>
      <w:divBdr>
        <w:top w:val="none" w:sz="0" w:space="0" w:color="auto"/>
        <w:left w:val="none" w:sz="0" w:space="0" w:color="auto"/>
        <w:bottom w:val="none" w:sz="0" w:space="0" w:color="auto"/>
        <w:right w:val="none" w:sz="0" w:space="0" w:color="auto"/>
      </w:divBdr>
    </w:div>
    <w:div w:id="1628925816">
      <w:bodyDiv w:val="1"/>
      <w:marLeft w:val="0"/>
      <w:marRight w:val="0"/>
      <w:marTop w:val="0"/>
      <w:marBottom w:val="0"/>
      <w:divBdr>
        <w:top w:val="none" w:sz="0" w:space="0" w:color="auto"/>
        <w:left w:val="none" w:sz="0" w:space="0" w:color="auto"/>
        <w:bottom w:val="none" w:sz="0" w:space="0" w:color="auto"/>
        <w:right w:val="none" w:sz="0" w:space="0" w:color="auto"/>
      </w:divBdr>
      <w:divsChild>
        <w:div w:id="807433155">
          <w:marLeft w:val="446"/>
          <w:marRight w:val="0"/>
          <w:marTop w:val="0"/>
          <w:marBottom w:val="0"/>
          <w:divBdr>
            <w:top w:val="none" w:sz="0" w:space="0" w:color="auto"/>
            <w:left w:val="none" w:sz="0" w:space="0" w:color="auto"/>
            <w:bottom w:val="none" w:sz="0" w:space="0" w:color="auto"/>
            <w:right w:val="none" w:sz="0" w:space="0" w:color="auto"/>
          </w:divBdr>
        </w:div>
        <w:div w:id="663779041">
          <w:marLeft w:val="1166"/>
          <w:marRight w:val="0"/>
          <w:marTop w:val="0"/>
          <w:marBottom w:val="0"/>
          <w:divBdr>
            <w:top w:val="none" w:sz="0" w:space="0" w:color="auto"/>
            <w:left w:val="none" w:sz="0" w:space="0" w:color="auto"/>
            <w:bottom w:val="none" w:sz="0" w:space="0" w:color="auto"/>
            <w:right w:val="none" w:sz="0" w:space="0" w:color="auto"/>
          </w:divBdr>
        </w:div>
        <w:div w:id="645819079">
          <w:marLeft w:val="1166"/>
          <w:marRight w:val="0"/>
          <w:marTop w:val="0"/>
          <w:marBottom w:val="0"/>
          <w:divBdr>
            <w:top w:val="none" w:sz="0" w:space="0" w:color="auto"/>
            <w:left w:val="none" w:sz="0" w:space="0" w:color="auto"/>
            <w:bottom w:val="none" w:sz="0" w:space="0" w:color="auto"/>
            <w:right w:val="none" w:sz="0" w:space="0" w:color="auto"/>
          </w:divBdr>
        </w:div>
        <w:div w:id="778135832">
          <w:marLeft w:val="1166"/>
          <w:marRight w:val="0"/>
          <w:marTop w:val="0"/>
          <w:marBottom w:val="0"/>
          <w:divBdr>
            <w:top w:val="none" w:sz="0" w:space="0" w:color="auto"/>
            <w:left w:val="none" w:sz="0" w:space="0" w:color="auto"/>
            <w:bottom w:val="none" w:sz="0" w:space="0" w:color="auto"/>
            <w:right w:val="none" w:sz="0" w:space="0" w:color="auto"/>
          </w:divBdr>
        </w:div>
      </w:divsChild>
    </w:div>
    <w:div w:id="1726030947">
      <w:bodyDiv w:val="1"/>
      <w:marLeft w:val="0"/>
      <w:marRight w:val="0"/>
      <w:marTop w:val="0"/>
      <w:marBottom w:val="0"/>
      <w:divBdr>
        <w:top w:val="none" w:sz="0" w:space="0" w:color="auto"/>
        <w:left w:val="none" w:sz="0" w:space="0" w:color="auto"/>
        <w:bottom w:val="none" w:sz="0" w:space="0" w:color="auto"/>
        <w:right w:val="none" w:sz="0" w:space="0" w:color="auto"/>
      </w:divBdr>
      <w:divsChild>
        <w:div w:id="1608852230">
          <w:marLeft w:val="446"/>
          <w:marRight w:val="0"/>
          <w:marTop w:val="0"/>
          <w:marBottom w:val="0"/>
          <w:divBdr>
            <w:top w:val="none" w:sz="0" w:space="0" w:color="auto"/>
            <w:left w:val="none" w:sz="0" w:space="0" w:color="auto"/>
            <w:bottom w:val="none" w:sz="0" w:space="0" w:color="auto"/>
            <w:right w:val="none" w:sz="0" w:space="0" w:color="auto"/>
          </w:divBdr>
        </w:div>
        <w:div w:id="405765972">
          <w:marLeft w:val="446"/>
          <w:marRight w:val="0"/>
          <w:marTop w:val="0"/>
          <w:marBottom w:val="0"/>
          <w:divBdr>
            <w:top w:val="none" w:sz="0" w:space="0" w:color="auto"/>
            <w:left w:val="none" w:sz="0" w:space="0" w:color="auto"/>
            <w:bottom w:val="none" w:sz="0" w:space="0" w:color="auto"/>
            <w:right w:val="none" w:sz="0" w:space="0" w:color="auto"/>
          </w:divBdr>
        </w:div>
        <w:div w:id="522983385">
          <w:marLeft w:val="446"/>
          <w:marRight w:val="0"/>
          <w:marTop w:val="0"/>
          <w:marBottom w:val="0"/>
          <w:divBdr>
            <w:top w:val="none" w:sz="0" w:space="0" w:color="auto"/>
            <w:left w:val="none" w:sz="0" w:space="0" w:color="auto"/>
            <w:bottom w:val="none" w:sz="0" w:space="0" w:color="auto"/>
            <w:right w:val="none" w:sz="0" w:space="0" w:color="auto"/>
          </w:divBdr>
        </w:div>
      </w:divsChild>
    </w:div>
    <w:div w:id="1733651944">
      <w:bodyDiv w:val="1"/>
      <w:marLeft w:val="0"/>
      <w:marRight w:val="0"/>
      <w:marTop w:val="0"/>
      <w:marBottom w:val="0"/>
      <w:divBdr>
        <w:top w:val="none" w:sz="0" w:space="0" w:color="auto"/>
        <w:left w:val="none" w:sz="0" w:space="0" w:color="auto"/>
        <w:bottom w:val="none" w:sz="0" w:space="0" w:color="auto"/>
        <w:right w:val="none" w:sz="0" w:space="0" w:color="auto"/>
      </w:divBdr>
    </w:div>
    <w:div w:id="1784612957">
      <w:bodyDiv w:val="1"/>
      <w:marLeft w:val="0"/>
      <w:marRight w:val="0"/>
      <w:marTop w:val="0"/>
      <w:marBottom w:val="0"/>
      <w:divBdr>
        <w:top w:val="none" w:sz="0" w:space="0" w:color="auto"/>
        <w:left w:val="none" w:sz="0" w:space="0" w:color="auto"/>
        <w:bottom w:val="none" w:sz="0" w:space="0" w:color="auto"/>
        <w:right w:val="none" w:sz="0" w:space="0" w:color="auto"/>
      </w:divBdr>
      <w:divsChild>
        <w:div w:id="698824760">
          <w:marLeft w:val="547"/>
          <w:marRight w:val="0"/>
          <w:marTop w:val="0"/>
          <w:marBottom w:val="0"/>
          <w:divBdr>
            <w:top w:val="none" w:sz="0" w:space="0" w:color="auto"/>
            <w:left w:val="none" w:sz="0" w:space="0" w:color="auto"/>
            <w:bottom w:val="none" w:sz="0" w:space="0" w:color="auto"/>
            <w:right w:val="none" w:sz="0" w:space="0" w:color="auto"/>
          </w:divBdr>
        </w:div>
        <w:div w:id="2071148529">
          <w:marLeft w:val="547"/>
          <w:marRight w:val="0"/>
          <w:marTop w:val="0"/>
          <w:marBottom w:val="0"/>
          <w:divBdr>
            <w:top w:val="none" w:sz="0" w:space="0" w:color="auto"/>
            <w:left w:val="none" w:sz="0" w:space="0" w:color="auto"/>
            <w:bottom w:val="none" w:sz="0" w:space="0" w:color="auto"/>
            <w:right w:val="none" w:sz="0" w:space="0" w:color="auto"/>
          </w:divBdr>
        </w:div>
        <w:div w:id="446195781">
          <w:marLeft w:val="547"/>
          <w:marRight w:val="0"/>
          <w:marTop w:val="0"/>
          <w:marBottom w:val="0"/>
          <w:divBdr>
            <w:top w:val="none" w:sz="0" w:space="0" w:color="auto"/>
            <w:left w:val="none" w:sz="0" w:space="0" w:color="auto"/>
            <w:bottom w:val="none" w:sz="0" w:space="0" w:color="auto"/>
            <w:right w:val="none" w:sz="0" w:space="0" w:color="auto"/>
          </w:divBdr>
        </w:div>
        <w:div w:id="968558163">
          <w:marLeft w:val="547"/>
          <w:marRight w:val="0"/>
          <w:marTop w:val="0"/>
          <w:marBottom w:val="0"/>
          <w:divBdr>
            <w:top w:val="none" w:sz="0" w:space="0" w:color="auto"/>
            <w:left w:val="none" w:sz="0" w:space="0" w:color="auto"/>
            <w:bottom w:val="none" w:sz="0" w:space="0" w:color="auto"/>
            <w:right w:val="none" w:sz="0" w:space="0" w:color="auto"/>
          </w:divBdr>
        </w:div>
        <w:div w:id="372341241">
          <w:marLeft w:val="547"/>
          <w:marRight w:val="0"/>
          <w:marTop w:val="0"/>
          <w:marBottom w:val="0"/>
          <w:divBdr>
            <w:top w:val="none" w:sz="0" w:space="0" w:color="auto"/>
            <w:left w:val="none" w:sz="0" w:space="0" w:color="auto"/>
            <w:bottom w:val="none" w:sz="0" w:space="0" w:color="auto"/>
            <w:right w:val="none" w:sz="0" w:space="0" w:color="auto"/>
          </w:divBdr>
        </w:div>
      </w:divsChild>
    </w:div>
    <w:div w:id="1859468824">
      <w:bodyDiv w:val="1"/>
      <w:marLeft w:val="0"/>
      <w:marRight w:val="0"/>
      <w:marTop w:val="0"/>
      <w:marBottom w:val="0"/>
      <w:divBdr>
        <w:top w:val="none" w:sz="0" w:space="0" w:color="auto"/>
        <w:left w:val="none" w:sz="0" w:space="0" w:color="auto"/>
        <w:bottom w:val="none" w:sz="0" w:space="0" w:color="auto"/>
        <w:right w:val="none" w:sz="0" w:space="0" w:color="auto"/>
      </w:divBdr>
    </w:div>
    <w:div w:id="1876962845">
      <w:bodyDiv w:val="1"/>
      <w:marLeft w:val="0"/>
      <w:marRight w:val="0"/>
      <w:marTop w:val="0"/>
      <w:marBottom w:val="0"/>
      <w:divBdr>
        <w:top w:val="none" w:sz="0" w:space="0" w:color="auto"/>
        <w:left w:val="none" w:sz="0" w:space="0" w:color="auto"/>
        <w:bottom w:val="none" w:sz="0" w:space="0" w:color="auto"/>
        <w:right w:val="none" w:sz="0" w:space="0" w:color="auto"/>
      </w:divBdr>
      <w:divsChild>
        <w:div w:id="1296570259">
          <w:marLeft w:val="547"/>
          <w:marRight w:val="0"/>
          <w:marTop w:val="0"/>
          <w:marBottom w:val="0"/>
          <w:divBdr>
            <w:top w:val="none" w:sz="0" w:space="0" w:color="auto"/>
            <w:left w:val="none" w:sz="0" w:space="0" w:color="auto"/>
            <w:bottom w:val="none" w:sz="0" w:space="0" w:color="auto"/>
            <w:right w:val="none" w:sz="0" w:space="0" w:color="auto"/>
          </w:divBdr>
        </w:div>
        <w:div w:id="1180850352">
          <w:marLeft w:val="547"/>
          <w:marRight w:val="0"/>
          <w:marTop w:val="0"/>
          <w:marBottom w:val="0"/>
          <w:divBdr>
            <w:top w:val="none" w:sz="0" w:space="0" w:color="auto"/>
            <w:left w:val="none" w:sz="0" w:space="0" w:color="auto"/>
            <w:bottom w:val="none" w:sz="0" w:space="0" w:color="auto"/>
            <w:right w:val="none" w:sz="0" w:space="0" w:color="auto"/>
          </w:divBdr>
        </w:div>
        <w:div w:id="1709524274">
          <w:marLeft w:val="547"/>
          <w:marRight w:val="0"/>
          <w:marTop w:val="0"/>
          <w:marBottom w:val="0"/>
          <w:divBdr>
            <w:top w:val="none" w:sz="0" w:space="0" w:color="auto"/>
            <w:left w:val="none" w:sz="0" w:space="0" w:color="auto"/>
            <w:bottom w:val="none" w:sz="0" w:space="0" w:color="auto"/>
            <w:right w:val="none" w:sz="0" w:space="0" w:color="auto"/>
          </w:divBdr>
        </w:div>
        <w:div w:id="1146700358">
          <w:marLeft w:val="1267"/>
          <w:marRight w:val="0"/>
          <w:marTop w:val="0"/>
          <w:marBottom w:val="0"/>
          <w:divBdr>
            <w:top w:val="none" w:sz="0" w:space="0" w:color="auto"/>
            <w:left w:val="none" w:sz="0" w:space="0" w:color="auto"/>
            <w:bottom w:val="none" w:sz="0" w:space="0" w:color="auto"/>
            <w:right w:val="none" w:sz="0" w:space="0" w:color="auto"/>
          </w:divBdr>
        </w:div>
        <w:div w:id="498621613">
          <w:marLeft w:val="1267"/>
          <w:marRight w:val="0"/>
          <w:marTop w:val="0"/>
          <w:marBottom w:val="0"/>
          <w:divBdr>
            <w:top w:val="none" w:sz="0" w:space="0" w:color="auto"/>
            <w:left w:val="none" w:sz="0" w:space="0" w:color="auto"/>
            <w:bottom w:val="none" w:sz="0" w:space="0" w:color="auto"/>
            <w:right w:val="none" w:sz="0" w:space="0" w:color="auto"/>
          </w:divBdr>
        </w:div>
      </w:divsChild>
    </w:div>
    <w:div w:id="1945649449">
      <w:bodyDiv w:val="1"/>
      <w:marLeft w:val="0"/>
      <w:marRight w:val="0"/>
      <w:marTop w:val="0"/>
      <w:marBottom w:val="0"/>
      <w:divBdr>
        <w:top w:val="none" w:sz="0" w:space="0" w:color="auto"/>
        <w:left w:val="none" w:sz="0" w:space="0" w:color="auto"/>
        <w:bottom w:val="none" w:sz="0" w:space="0" w:color="auto"/>
        <w:right w:val="none" w:sz="0" w:space="0" w:color="auto"/>
      </w:divBdr>
    </w:div>
    <w:div w:id="1946619784">
      <w:bodyDiv w:val="1"/>
      <w:marLeft w:val="0"/>
      <w:marRight w:val="0"/>
      <w:marTop w:val="0"/>
      <w:marBottom w:val="0"/>
      <w:divBdr>
        <w:top w:val="none" w:sz="0" w:space="0" w:color="auto"/>
        <w:left w:val="none" w:sz="0" w:space="0" w:color="auto"/>
        <w:bottom w:val="none" w:sz="0" w:space="0" w:color="auto"/>
        <w:right w:val="none" w:sz="0" w:space="0" w:color="auto"/>
      </w:divBdr>
    </w:div>
    <w:div w:id="1984112795">
      <w:bodyDiv w:val="1"/>
      <w:marLeft w:val="0"/>
      <w:marRight w:val="0"/>
      <w:marTop w:val="0"/>
      <w:marBottom w:val="0"/>
      <w:divBdr>
        <w:top w:val="none" w:sz="0" w:space="0" w:color="auto"/>
        <w:left w:val="none" w:sz="0" w:space="0" w:color="auto"/>
        <w:bottom w:val="none" w:sz="0" w:space="0" w:color="auto"/>
        <w:right w:val="none" w:sz="0" w:space="0" w:color="auto"/>
      </w:divBdr>
      <w:divsChild>
        <w:div w:id="2073766402">
          <w:marLeft w:val="547"/>
          <w:marRight w:val="0"/>
          <w:marTop w:val="0"/>
          <w:marBottom w:val="0"/>
          <w:divBdr>
            <w:top w:val="none" w:sz="0" w:space="0" w:color="auto"/>
            <w:left w:val="none" w:sz="0" w:space="0" w:color="auto"/>
            <w:bottom w:val="none" w:sz="0" w:space="0" w:color="auto"/>
            <w:right w:val="none" w:sz="0" w:space="0" w:color="auto"/>
          </w:divBdr>
        </w:div>
        <w:div w:id="1032923264">
          <w:marLeft w:val="547"/>
          <w:marRight w:val="0"/>
          <w:marTop w:val="0"/>
          <w:marBottom w:val="0"/>
          <w:divBdr>
            <w:top w:val="none" w:sz="0" w:space="0" w:color="auto"/>
            <w:left w:val="none" w:sz="0" w:space="0" w:color="auto"/>
            <w:bottom w:val="none" w:sz="0" w:space="0" w:color="auto"/>
            <w:right w:val="none" w:sz="0" w:space="0" w:color="auto"/>
          </w:divBdr>
        </w:div>
        <w:div w:id="631865192">
          <w:marLeft w:val="547"/>
          <w:marRight w:val="0"/>
          <w:marTop w:val="0"/>
          <w:marBottom w:val="160"/>
          <w:divBdr>
            <w:top w:val="none" w:sz="0" w:space="0" w:color="auto"/>
            <w:left w:val="none" w:sz="0" w:space="0" w:color="auto"/>
            <w:bottom w:val="none" w:sz="0" w:space="0" w:color="auto"/>
            <w:right w:val="none" w:sz="0" w:space="0" w:color="auto"/>
          </w:divBdr>
        </w:div>
      </w:divsChild>
    </w:div>
    <w:div w:id="1993410295">
      <w:bodyDiv w:val="1"/>
      <w:marLeft w:val="0"/>
      <w:marRight w:val="0"/>
      <w:marTop w:val="0"/>
      <w:marBottom w:val="0"/>
      <w:divBdr>
        <w:top w:val="none" w:sz="0" w:space="0" w:color="auto"/>
        <w:left w:val="none" w:sz="0" w:space="0" w:color="auto"/>
        <w:bottom w:val="none" w:sz="0" w:space="0" w:color="auto"/>
        <w:right w:val="none" w:sz="0" w:space="0" w:color="auto"/>
      </w:divBdr>
      <w:divsChild>
        <w:div w:id="1164903813">
          <w:marLeft w:val="274"/>
          <w:marRight w:val="0"/>
          <w:marTop w:val="150"/>
          <w:marBottom w:val="0"/>
          <w:divBdr>
            <w:top w:val="none" w:sz="0" w:space="0" w:color="auto"/>
            <w:left w:val="none" w:sz="0" w:space="0" w:color="auto"/>
            <w:bottom w:val="none" w:sz="0" w:space="0" w:color="auto"/>
            <w:right w:val="none" w:sz="0" w:space="0" w:color="auto"/>
          </w:divBdr>
        </w:div>
        <w:div w:id="1214584212">
          <w:marLeft w:val="806"/>
          <w:marRight w:val="0"/>
          <w:marTop w:val="75"/>
          <w:marBottom w:val="0"/>
          <w:divBdr>
            <w:top w:val="none" w:sz="0" w:space="0" w:color="auto"/>
            <w:left w:val="none" w:sz="0" w:space="0" w:color="auto"/>
            <w:bottom w:val="none" w:sz="0" w:space="0" w:color="auto"/>
            <w:right w:val="none" w:sz="0" w:space="0" w:color="auto"/>
          </w:divBdr>
        </w:div>
        <w:div w:id="1106122928">
          <w:marLeft w:val="806"/>
          <w:marRight w:val="0"/>
          <w:marTop w:val="75"/>
          <w:marBottom w:val="0"/>
          <w:divBdr>
            <w:top w:val="none" w:sz="0" w:space="0" w:color="auto"/>
            <w:left w:val="none" w:sz="0" w:space="0" w:color="auto"/>
            <w:bottom w:val="none" w:sz="0" w:space="0" w:color="auto"/>
            <w:right w:val="none" w:sz="0" w:space="0" w:color="auto"/>
          </w:divBdr>
        </w:div>
        <w:div w:id="1588420430">
          <w:marLeft w:val="806"/>
          <w:marRight w:val="0"/>
          <w:marTop w:val="75"/>
          <w:marBottom w:val="0"/>
          <w:divBdr>
            <w:top w:val="none" w:sz="0" w:space="0" w:color="auto"/>
            <w:left w:val="none" w:sz="0" w:space="0" w:color="auto"/>
            <w:bottom w:val="none" w:sz="0" w:space="0" w:color="auto"/>
            <w:right w:val="none" w:sz="0" w:space="0" w:color="auto"/>
          </w:divBdr>
        </w:div>
        <w:div w:id="16780211">
          <w:marLeft w:val="274"/>
          <w:marRight w:val="0"/>
          <w:marTop w:val="150"/>
          <w:marBottom w:val="0"/>
          <w:divBdr>
            <w:top w:val="none" w:sz="0" w:space="0" w:color="auto"/>
            <w:left w:val="none" w:sz="0" w:space="0" w:color="auto"/>
            <w:bottom w:val="none" w:sz="0" w:space="0" w:color="auto"/>
            <w:right w:val="none" w:sz="0" w:space="0" w:color="auto"/>
          </w:divBdr>
        </w:div>
        <w:div w:id="1863011834">
          <w:marLeft w:val="806"/>
          <w:marRight w:val="0"/>
          <w:marTop w:val="75"/>
          <w:marBottom w:val="0"/>
          <w:divBdr>
            <w:top w:val="none" w:sz="0" w:space="0" w:color="auto"/>
            <w:left w:val="none" w:sz="0" w:space="0" w:color="auto"/>
            <w:bottom w:val="none" w:sz="0" w:space="0" w:color="auto"/>
            <w:right w:val="none" w:sz="0" w:space="0" w:color="auto"/>
          </w:divBdr>
        </w:div>
        <w:div w:id="485126296">
          <w:marLeft w:val="806"/>
          <w:marRight w:val="0"/>
          <w:marTop w:val="75"/>
          <w:marBottom w:val="0"/>
          <w:divBdr>
            <w:top w:val="none" w:sz="0" w:space="0" w:color="auto"/>
            <w:left w:val="none" w:sz="0" w:space="0" w:color="auto"/>
            <w:bottom w:val="none" w:sz="0" w:space="0" w:color="auto"/>
            <w:right w:val="none" w:sz="0" w:space="0" w:color="auto"/>
          </w:divBdr>
        </w:div>
        <w:div w:id="816264602">
          <w:marLeft w:val="806"/>
          <w:marRight w:val="0"/>
          <w:marTop w:val="75"/>
          <w:marBottom w:val="0"/>
          <w:divBdr>
            <w:top w:val="none" w:sz="0" w:space="0" w:color="auto"/>
            <w:left w:val="none" w:sz="0" w:space="0" w:color="auto"/>
            <w:bottom w:val="none" w:sz="0" w:space="0" w:color="auto"/>
            <w:right w:val="none" w:sz="0" w:space="0" w:color="auto"/>
          </w:divBdr>
        </w:div>
        <w:div w:id="1657143512">
          <w:marLeft w:val="274"/>
          <w:marRight w:val="0"/>
          <w:marTop w:val="150"/>
          <w:marBottom w:val="0"/>
          <w:divBdr>
            <w:top w:val="none" w:sz="0" w:space="0" w:color="auto"/>
            <w:left w:val="none" w:sz="0" w:space="0" w:color="auto"/>
            <w:bottom w:val="none" w:sz="0" w:space="0" w:color="auto"/>
            <w:right w:val="none" w:sz="0" w:space="0" w:color="auto"/>
          </w:divBdr>
        </w:div>
        <w:div w:id="1380665265">
          <w:marLeft w:val="806"/>
          <w:marRight w:val="0"/>
          <w:marTop w:val="75"/>
          <w:marBottom w:val="0"/>
          <w:divBdr>
            <w:top w:val="none" w:sz="0" w:space="0" w:color="auto"/>
            <w:left w:val="none" w:sz="0" w:space="0" w:color="auto"/>
            <w:bottom w:val="none" w:sz="0" w:space="0" w:color="auto"/>
            <w:right w:val="none" w:sz="0" w:space="0" w:color="auto"/>
          </w:divBdr>
        </w:div>
      </w:divsChild>
    </w:div>
    <w:div w:id="2127772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llasisd.org/tei" TargetMode="External"/><Relationship Id="rId18" Type="http://schemas.openxmlformats.org/officeDocument/2006/relationships/hyperlink" Target="https://dcps.dc.gov/sites/default/files/dc/sites/dcps/publication/attachments/1a%20%20Teacher%20LEAP%20Leaders%20Grades%204%20with%20Individual%20Value-Added%20Student%20Achievement%20and%20Student%20Survey%20Data.pdf" TargetMode="External"/><Relationship Id="rId26" Type="http://schemas.openxmlformats.org/officeDocument/2006/relationships/hyperlink" Target="https://dcps.dc.gov/sites/default/files/dc/sites/dcps/publication/attachments/3a%20%20Special%20Education%20Teachers%20-%20Communication%20and%20Education%20Supports%20CES%20Program.pdf" TargetMode="External"/><Relationship Id="rId39" Type="http://schemas.openxmlformats.org/officeDocument/2006/relationships/hyperlink" Target="http://careers.dpsk12.org/leap-teacher-growth-and-performance/" TargetMode="External"/><Relationship Id="rId21" Type="http://schemas.openxmlformats.org/officeDocument/2006/relationships/hyperlink" Target="https://dcps.dc.gov/sites/default/files/dc/sites/dcps/publication/attachments/2b%20%20Small%20Group%20Intervention%20and%20Grades%201-2%20Teachers.pdf" TargetMode="External"/><Relationship Id="rId34" Type="http://schemas.openxmlformats.org/officeDocument/2006/relationships/hyperlink" Target="https://dcps.dc.gov/sites/default/files/dc/sites/dcps/publication/attachments/7%20%20%20HomeHospital%20Instruction%20Program%20HIP%20Teachers.pdf" TargetMode="External"/><Relationship Id="rId42" Type="http://schemas.openxmlformats.org/officeDocument/2006/relationships/image" Target="media/image6.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cps.dc.gov/sites/default/files/dc/sites/dcps/publication/attachments/1%20%20%20Teachers%20Grades%204%20with%20Individual%20Value-Added%20Student%20Achievement%20and%20Student%20Survey%20Data.pdf" TargetMode="External"/><Relationship Id="rId29" Type="http://schemas.openxmlformats.org/officeDocument/2006/relationships/hyperlink" Target="https://dcps.dc.gov/sites/default/files/dc/sites/dcps/publication/attachments/3d%20%20Itinerant%20Special%20Education%20Teachers%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dcps.dc.gov/sites/default/files/dc/sites/dcps/publication/attachments/2e%20%20Early%20Childhood%20Education%20Teacher%20LEAP%20Leaders.pdf" TargetMode="External"/><Relationship Id="rId32" Type="http://schemas.openxmlformats.org/officeDocument/2006/relationships/hyperlink" Target="https://dcps.dc.gov/sites/default/files/dc/sites/dcps/publication/attachments/5%20%20%20Itinerant%20English%20Language%20Learner%20ELL%20Teachers.pdf" TargetMode="External"/><Relationship Id="rId37" Type="http://schemas.openxmlformats.org/officeDocument/2006/relationships/chart" Target="charts/chart6.xml"/><Relationship Id="rId40" Type="http://schemas.openxmlformats.org/officeDocument/2006/relationships/image" Target="media/image5.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dcps.dc.gov/sites/default/files/dc/sites/dcps/publication/attachments/2d%20%20Small%20Group%20Intervention%20and%20Grades%201-2%20Teacher%20LEAP%20Leaders.pdf" TargetMode="External"/><Relationship Id="rId28" Type="http://schemas.openxmlformats.org/officeDocument/2006/relationships/hyperlink" Target="https://dcps.dc.gov/sites/default/files/dc/sites/dcps/publication/attachments/3c%20%20Special%20Education%20Teachers%20-%20Communication%20and%20Education%20Supports%20CES%20Program%20-%20Early%20Childhood%20Education.pdf" TargetMode="External"/><Relationship Id="rId36" Type="http://schemas.openxmlformats.org/officeDocument/2006/relationships/image" Target="media/image4.png"/><Relationship Id="rId10" Type="http://schemas.openxmlformats.org/officeDocument/2006/relationships/chart" Target="charts/chart2.xml"/><Relationship Id="rId19" Type="http://schemas.openxmlformats.org/officeDocument/2006/relationships/hyperlink" Target="https://dcps.dc.gov/sites/default/files/dc/sites/dcps/publication/attachments/2%20%20%20Teachers%20Grades%203%20with%20Student%20Survey%20Data.pdf" TargetMode="External"/><Relationship Id="rId31" Type="http://schemas.openxmlformats.org/officeDocument/2006/relationships/hyperlink" Target="https://dcps.dc.gov/sites/default/files/dc/sites/dcps/publication/attachments/3f%20%20Special%20Education%20Teacher%20LEAP%20Leaders%20-%20Early%20Childhood.pdf" TargetMode="External"/><Relationship Id="rId44" Type="http://schemas.openxmlformats.org/officeDocument/2006/relationships/hyperlink" Target="http://team-tn.or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hyperlink" Target="https://dcps.dc.gov/sites/default/files/dc/sites/dcps/publication/attachments/2c%20%20Teacher%20LEAP%20Leaders%20Grades%203%20with%20Student%20Survey%20Data.pdf" TargetMode="External"/><Relationship Id="rId27" Type="http://schemas.openxmlformats.org/officeDocument/2006/relationships/hyperlink" Target="https://dcps.dc.gov/sites/default/files/dc/sites/dcps/publication/attachments/3b%20%20Special%20Education%20Teachers%20-%20Early%20Childhood%20Education.pdf" TargetMode="External"/><Relationship Id="rId30" Type="http://schemas.openxmlformats.org/officeDocument/2006/relationships/hyperlink" Target="https://dcps.dc.gov/sites/default/files/dc/sites/dcps/publication/attachments/3e%20%20Special%20Education%20Teacher%20LEAP%20Leaders.pdf" TargetMode="External"/><Relationship Id="rId35" Type="http://schemas.openxmlformats.org/officeDocument/2006/relationships/hyperlink" Target="https://dcps.dc.gov/page/impact-overview" TargetMode="External"/><Relationship Id="rId43" Type="http://schemas.openxmlformats.org/officeDocument/2006/relationships/hyperlink" Target="http://team-tn.org/wp-content/uploads/2013/08/GrowthAcheivementMeasure_Import_Instructions_FINAL.pdf"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image" Target="media/image3.png"/><Relationship Id="rId25" Type="http://schemas.openxmlformats.org/officeDocument/2006/relationships/hyperlink" Target="https://dcps.dc.gov/sites/default/files/dc/sites/dcps/publication/attachments/3%20%20%20Special%20Education%20Teachers.pdf" TargetMode="External"/><Relationship Id="rId33" Type="http://schemas.openxmlformats.org/officeDocument/2006/relationships/hyperlink" Target="https://dcps.dc.gov/sites/default/files/dc/sites/dcps/publication/attachments/6%20%20%20Shared%20Teachers.pdf" TargetMode="External"/><Relationship Id="rId38" Type="http://schemas.openxmlformats.org/officeDocument/2006/relationships/chart" Target="charts/chart7.xml"/><Relationship Id="rId46" Type="http://schemas.openxmlformats.org/officeDocument/2006/relationships/footer" Target="footer1.xml"/><Relationship Id="rId20" Type="http://schemas.openxmlformats.org/officeDocument/2006/relationships/hyperlink" Target="https://dcps.dc.gov/sites/default/files/dc/sites/dcps/publication/attachments/2a%20%20Early%20Childhood%20Education%20Teachers.pdf" TargetMode="External"/><Relationship Id="rId41" Type="http://schemas.openxmlformats.org/officeDocument/2006/relationships/hyperlink" Target="http://team-tn.org/wp-content/uploads/2013/10/Evaluation-FAQ-updated-0510171.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tif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TEI Teacher Category A</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90B-45BD-85D4-63AE53B2CC5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90B-45BD-85D4-63AE53B2CC56}"/>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190B-45BD-85D4-63AE53B2CC5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Student Achievement</c:v>
                </c:pt>
                <c:pt idx="1">
                  <c:v>Teacher Performance</c:v>
                </c:pt>
                <c:pt idx="2">
                  <c:v>Student Experience</c:v>
                </c:pt>
              </c:strCache>
            </c:strRef>
          </c:cat>
          <c:val>
            <c:numRef>
              <c:f>Sheet1!$B$2:$B$5</c:f>
              <c:numCache>
                <c:formatCode>General</c:formatCode>
                <c:ptCount val="3"/>
                <c:pt idx="0">
                  <c:v>35</c:v>
                </c:pt>
                <c:pt idx="1">
                  <c:v>50</c:v>
                </c:pt>
                <c:pt idx="2">
                  <c:v>15</c:v>
                </c:pt>
              </c:numCache>
            </c:numRef>
          </c:val>
          <c:extLst>
            <c:ext xmlns:c16="http://schemas.microsoft.com/office/drawing/2014/chart" uri="{C3380CC4-5D6E-409C-BE32-E72D297353CC}">
              <c16:uniqueId val="{00000006-190B-45BD-85D4-63AE53B2CC5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1.8363925245130301E-2"/>
          <c:y val="0.15502415458937199"/>
          <c:w val="0.93651594554025197"/>
          <c:h val="0.155798242610977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TEI Teacher Category C</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85A-4186-B3AC-77201000246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85A-4186-B3AC-772010002466}"/>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D85A-4186-B3AC-77201000246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Student Achievement</c:v>
                </c:pt>
                <c:pt idx="1">
                  <c:v>Teacher Performance</c:v>
                </c:pt>
                <c:pt idx="2">
                  <c:v>Student Experience</c:v>
                </c:pt>
              </c:strCache>
            </c:strRef>
          </c:cat>
          <c:val>
            <c:numRef>
              <c:f>Sheet1!$B$2:$B$5</c:f>
              <c:numCache>
                <c:formatCode>General</c:formatCode>
                <c:ptCount val="3"/>
                <c:pt idx="0">
                  <c:v>20</c:v>
                </c:pt>
                <c:pt idx="1">
                  <c:v>65</c:v>
                </c:pt>
                <c:pt idx="2">
                  <c:v>15</c:v>
                </c:pt>
              </c:numCache>
            </c:numRef>
          </c:val>
          <c:extLst>
            <c:ext xmlns:c16="http://schemas.microsoft.com/office/drawing/2014/chart" uri="{C3380CC4-5D6E-409C-BE32-E72D297353CC}">
              <c16:uniqueId val="{00000006-D85A-4186-B3AC-77201000246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1.75138140627158E-2"/>
          <c:y val="0.15730392156862699"/>
          <c:w val="0.92549868766404197"/>
          <c:h val="0.158089393237610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TEI Teacher Category 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7EED-4BF2-AEB7-284FB6F17CB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7EED-4BF2-AEB7-284FB6F17CB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2"/>
                <c:pt idx="0">
                  <c:v>Student Achievement</c:v>
                </c:pt>
                <c:pt idx="1">
                  <c:v>Teacher Performance</c:v>
                </c:pt>
              </c:strCache>
            </c:strRef>
          </c:cat>
          <c:val>
            <c:numRef>
              <c:f>Sheet1!$B$2:$B$5</c:f>
              <c:numCache>
                <c:formatCode>General</c:formatCode>
                <c:ptCount val="2"/>
                <c:pt idx="0">
                  <c:v>20</c:v>
                </c:pt>
                <c:pt idx="1">
                  <c:v>80</c:v>
                </c:pt>
              </c:numCache>
            </c:numRef>
          </c:val>
          <c:extLst>
            <c:ext xmlns:c16="http://schemas.microsoft.com/office/drawing/2014/chart" uri="{C3380CC4-5D6E-409C-BE32-E72D297353CC}">
              <c16:uniqueId val="{00000004-7EED-4BF2-AEB7-284FB6F17CB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TEI Teacher Category B</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FE1-462C-809B-CF07433B2C7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FE1-462C-809B-CF07433B2C7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2"/>
                <c:pt idx="0">
                  <c:v>Student Achievement</c:v>
                </c:pt>
                <c:pt idx="1">
                  <c:v>Teacher Performance</c:v>
                </c:pt>
              </c:strCache>
            </c:strRef>
          </c:cat>
          <c:val>
            <c:numRef>
              <c:f>Sheet1!$B$2:$B$5</c:f>
              <c:numCache>
                <c:formatCode>General</c:formatCode>
                <c:ptCount val="2"/>
                <c:pt idx="0">
                  <c:v>35</c:v>
                </c:pt>
                <c:pt idx="1">
                  <c:v>65</c:v>
                </c:pt>
              </c:numCache>
            </c:numRef>
          </c:val>
          <c:extLst>
            <c:ext xmlns:c16="http://schemas.microsoft.com/office/drawing/2014/chart" uri="{C3380CC4-5D6E-409C-BE32-E72D297353CC}">
              <c16:uniqueId val="{00000004-2FE1-462C-809B-CF07433B2C7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1200"/>
              <a:t>Group 1</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LEAP</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7F51-4587-91C9-10747F6085F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7F51-4587-91C9-10747F6085F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7F51-4587-91C9-10747F6085F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7F51-4587-91C9-10747F6085F2}"/>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7F51-4587-91C9-10747F6085F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Student Achievement Data</c:v>
                </c:pt>
                <c:pt idx="1">
                  <c:v>Essential Practices</c:v>
                </c:pt>
                <c:pt idx="2">
                  <c:v>Student Surveys of Practice</c:v>
                </c:pt>
                <c:pt idx="3">
                  <c:v>Commitment to the school Community</c:v>
                </c:pt>
                <c:pt idx="4">
                  <c:v>Core Professinalism - Not included in Pie Chart</c:v>
                </c:pt>
              </c:strCache>
            </c:strRef>
          </c:cat>
          <c:val>
            <c:numRef>
              <c:f>Sheet1!$B$2:$B$6</c:f>
              <c:numCache>
                <c:formatCode>General</c:formatCode>
                <c:ptCount val="5"/>
                <c:pt idx="0">
                  <c:v>50</c:v>
                </c:pt>
                <c:pt idx="1">
                  <c:v>30</c:v>
                </c:pt>
                <c:pt idx="2">
                  <c:v>10</c:v>
                </c:pt>
                <c:pt idx="3">
                  <c:v>10</c:v>
                </c:pt>
              </c:numCache>
            </c:numRef>
          </c:val>
          <c:extLst>
            <c:ext xmlns:c16="http://schemas.microsoft.com/office/drawing/2014/chart" uri="{C3380CC4-5D6E-409C-BE32-E72D297353CC}">
              <c16:uniqueId val="{0000000A-7F51-4587-91C9-10747F6085F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1200"/>
              <a:t>LEAP - without</a:t>
            </a:r>
            <a:r>
              <a:rPr lang="en-US" sz="1200" baseline="0"/>
              <a:t> Student Voice Survey</a:t>
            </a:r>
            <a:endParaRPr lang="en-US" sz="1200"/>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LEAP</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89D-4613-BD4C-5C8D7E0F3CAE}"/>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89D-4613-BD4C-5C8D7E0F3CAE}"/>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E89D-4613-BD4C-5C8D7E0F3CA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3"/>
                <c:pt idx="0">
                  <c:v>Student Growth</c:v>
                </c:pt>
                <c:pt idx="1">
                  <c:v>Teacher Observation </c:v>
                </c:pt>
                <c:pt idx="2">
                  <c:v>Professionalism</c:v>
                </c:pt>
              </c:strCache>
            </c:strRef>
          </c:cat>
          <c:val>
            <c:numRef>
              <c:f>Sheet1!$B$2:$B$6</c:f>
              <c:numCache>
                <c:formatCode>General</c:formatCode>
                <c:ptCount val="3"/>
                <c:pt idx="0">
                  <c:v>50</c:v>
                </c:pt>
                <c:pt idx="1">
                  <c:v>35</c:v>
                </c:pt>
                <c:pt idx="2">
                  <c:v>15</c:v>
                </c:pt>
              </c:numCache>
            </c:numRef>
          </c:val>
          <c:extLst>
            <c:ext xmlns:c16="http://schemas.microsoft.com/office/drawing/2014/chart" uri="{C3380CC4-5D6E-409C-BE32-E72D297353CC}">
              <c16:uniqueId val="{00000006-E89D-4613-BD4C-5C8D7E0F3CA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1200"/>
              <a:t>LEAP - with student</a:t>
            </a:r>
            <a:r>
              <a:rPr lang="en-US" sz="1200" baseline="0"/>
              <a:t> voice survey</a:t>
            </a:r>
            <a:endParaRPr lang="en-US" sz="1200"/>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LEAP</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64F-449E-A9E8-EE734C63B424}"/>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64F-449E-A9E8-EE734C63B424}"/>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264F-449E-A9E8-EE734C63B424}"/>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264F-449E-A9E8-EE734C63B42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4"/>
                <c:pt idx="0">
                  <c:v>Student Growth</c:v>
                </c:pt>
                <c:pt idx="1">
                  <c:v>Teacher Observation </c:v>
                </c:pt>
                <c:pt idx="2">
                  <c:v>Professionalism</c:v>
                </c:pt>
                <c:pt idx="3">
                  <c:v>Student Voice</c:v>
                </c:pt>
              </c:strCache>
              <c:extLst/>
            </c:strRef>
          </c:cat>
          <c:val>
            <c:numRef>
              <c:f>Sheet1!$B$2:$B$6</c:f>
              <c:numCache>
                <c:formatCode>General</c:formatCode>
                <c:ptCount val="4"/>
                <c:pt idx="0">
                  <c:v>50</c:v>
                </c:pt>
                <c:pt idx="1">
                  <c:v>30</c:v>
                </c:pt>
                <c:pt idx="2">
                  <c:v>10</c:v>
                </c:pt>
                <c:pt idx="3">
                  <c:v>10</c:v>
                </c:pt>
              </c:numCache>
              <c:extLst/>
            </c:numRef>
          </c:val>
          <c:extLst>
            <c:ext xmlns:c16="http://schemas.microsoft.com/office/drawing/2014/chart" uri="{C3380CC4-5D6E-409C-BE32-E72D297353CC}">
              <c16:uniqueId val="{00000008-264F-449E-A9E8-EE734C63B42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EE728-84CF-4A0A-93C8-026F10EE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Brittany Meyer</cp:lastModifiedBy>
  <cp:revision>2</cp:revision>
  <cp:lastPrinted>2019-02-14T16:27:00Z</cp:lastPrinted>
  <dcterms:created xsi:type="dcterms:W3CDTF">2021-02-05T17:57:00Z</dcterms:created>
  <dcterms:modified xsi:type="dcterms:W3CDTF">2021-02-05T17:57:00Z</dcterms:modified>
</cp:coreProperties>
</file>